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C83" w:rsidRPr="00630CD3" w:rsidRDefault="00D1147D" w:rsidP="00D1147D">
      <w:pPr>
        <w:jc w:val="center"/>
        <w:rPr>
          <w:rFonts w:ascii="Arial" w:hAnsi="Arial" w:cs="Arial"/>
          <w:b/>
          <w:sz w:val="36"/>
          <w:szCs w:val="36"/>
          <w:u w:val="single"/>
        </w:rPr>
      </w:pPr>
      <w:r w:rsidRPr="00630CD3">
        <w:rPr>
          <w:rFonts w:ascii="Arial" w:hAnsi="Arial" w:cs="Arial"/>
          <w:b/>
          <w:sz w:val="36"/>
          <w:szCs w:val="36"/>
          <w:u w:val="single"/>
        </w:rPr>
        <w:t>Avis de recrutement</w:t>
      </w:r>
    </w:p>
    <w:p w:rsidR="008A7EDD" w:rsidRPr="008A7EDD" w:rsidRDefault="009B26B7" w:rsidP="008A7EDD">
      <w:pPr>
        <w:spacing w:after="0" w:line="240" w:lineRule="auto"/>
        <w:rPr>
          <w:rFonts w:ascii="Arial" w:hAnsi="Arial" w:cs="Arial"/>
        </w:rPr>
      </w:pPr>
      <w:r w:rsidRPr="008A7EDD">
        <w:rPr>
          <w:rFonts w:ascii="Arial" w:hAnsi="Arial" w:cs="Arial"/>
        </w:rPr>
        <w:t>Dans le cadre de la mise en œuvre de son projet</w:t>
      </w:r>
      <w:r w:rsidR="0059428F">
        <w:rPr>
          <w:rFonts w:ascii="Arial" w:hAnsi="Arial" w:cs="Arial"/>
        </w:rPr>
        <w:t>,</w:t>
      </w:r>
      <w:r w:rsidRPr="008A7EDD">
        <w:rPr>
          <w:rFonts w:ascii="Arial" w:hAnsi="Arial" w:cs="Arial"/>
        </w:rPr>
        <w:t xml:space="preserve"> l’</w:t>
      </w:r>
      <w:r w:rsidR="00DF42AE" w:rsidRPr="008A7EDD">
        <w:rPr>
          <w:rFonts w:ascii="Arial" w:hAnsi="Arial" w:cs="Arial"/>
        </w:rPr>
        <w:t>Unité d’Exécution</w:t>
      </w:r>
      <w:r w:rsidRPr="008A7EDD">
        <w:rPr>
          <w:rFonts w:ascii="Arial" w:hAnsi="Arial" w:cs="Arial"/>
        </w:rPr>
        <w:t xml:space="preserve"> du Projet-E</w:t>
      </w:r>
      <w:r w:rsidR="008A7EDD" w:rsidRPr="008A7EDD">
        <w:rPr>
          <w:rFonts w:ascii="Arial" w:hAnsi="Arial" w:cs="Arial"/>
        </w:rPr>
        <w:t xml:space="preserve">lectrification Rurale (UEP-ER) </w:t>
      </w:r>
      <w:r w:rsidR="00DF42AE" w:rsidRPr="008A7EDD">
        <w:rPr>
          <w:rFonts w:ascii="Arial" w:hAnsi="Arial" w:cs="Arial"/>
        </w:rPr>
        <w:t xml:space="preserve">de la </w:t>
      </w:r>
      <w:r w:rsidRPr="008A7EDD">
        <w:rPr>
          <w:rFonts w:ascii="Arial" w:hAnsi="Arial" w:cs="Arial"/>
        </w:rPr>
        <w:t>Dorsa</w:t>
      </w:r>
      <w:r w:rsidR="008A7EDD" w:rsidRPr="008A7EDD">
        <w:rPr>
          <w:rFonts w:ascii="Arial" w:hAnsi="Arial" w:cs="Arial"/>
        </w:rPr>
        <w:t xml:space="preserve">le Nord </w:t>
      </w:r>
      <w:r w:rsidR="00DF42AE" w:rsidRPr="008A7EDD">
        <w:rPr>
          <w:rFonts w:ascii="Arial" w:hAnsi="Arial" w:cs="Arial"/>
        </w:rPr>
        <w:t xml:space="preserve">recrute </w:t>
      </w:r>
      <w:r w:rsidRPr="008A7EDD">
        <w:rPr>
          <w:rFonts w:ascii="Arial" w:hAnsi="Arial" w:cs="Arial"/>
        </w:rPr>
        <w:t>un personnel complémentaire pour des contrats à durée déterminée</w:t>
      </w:r>
      <w:r w:rsidR="00DF42AE" w:rsidRPr="008A7EDD">
        <w:rPr>
          <w:rFonts w:ascii="Arial" w:hAnsi="Arial" w:cs="Arial"/>
        </w:rPr>
        <w:t xml:space="preserve"> </w:t>
      </w:r>
      <w:r w:rsidRPr="008A7EDD">
        <w:rPr>
          <w:rFonts w:ascii="Arial" w:hAnsi="Arial" w:cs="Arial"/>
        </w:rPr>
        <w:t>pour l’exécution dudit projet.</w:t>
      </w:r>
      <w:r w:rsidR="00DF42AE" w:rsidRPr="008A7EDD">
        <w:rPr>
          <w:rFonts w:ascii="Arial" w:hAnsi="Arial" w:cs="Arial"/>
        </w:rPr>
        <w:t xml:space="preserve"> Les contrats auront une durée de deux (2) </w:t>
      </w:r>
      <w:r w:rsidR="008A7EDD" w:rsidRPr="008A7EDD">
        <w:rPr>
          <w:rFonts w:ascii="Arial" w:hAnsi="Arial" w:cs="Arial"/>
        </w:rPr>
        <w:t xml:space="preserve">ans </w:t>
      </w:r>
      <w:r w:rsidR="00DF42AE" w:rsidRPr="008A7EDD">
        <w:rPr>
          <w:rFonts w:ascii="Arial" w:hAnsi="Arial" w:cs="Arial"/>
        </w:rPr>
        <w:t>et seront renouvelables sur la base d’une évaluation des</w:t>
      </w:r>
      <w:r w:rsidR="008A7EDD" w:rsidRPr="008A7EDD">
        <w:rPr>
          <w:rFonts w:ascii="Arial" w:hAnsi="Arial" w:cs="Arial"/>
        </w:rPr>
        <w:t xml:space="preserve"> performances pour le reste de la durée du projet.</w:t>
      </w:r>
    </w:p>
    <w:p w:rsidR="008A7EDD" w:rsidRDefault="008A7EDD" w:rsidP="008A7EDD">
      <w:pPr>
        <w:spacing w:after="0" w:line="240" w:lineRule="auto"/>
        <w:rPr>
          <w:rFonts w:ascii="Arial" w:hAnsi="Arial" w:cs="Arial"/>
        </w:rPr>
      </w:pPr>
      <w:r w:rsidRPr="008A7EDD">
        <w:rPr>
          <w:rFonts w:ascii="Arial" w:hAnsi="Arial" w:cs="Arial"/>
        </w:rPr>
        <w:t>Les différents postes à pourvoir sont décr</w:t>
      </w:r>
      <w:r>
        <w:rPr>
          <w:rFonts w:ascii="Arial" w:hAnsi="Arial" w:cs="Arial"/>
        </w:rPr>
        <w:t>its dans le tableau ci-dessous.</w:t>
      </w:r>
    </w:p>
    <w:p w:rsidR="008A7EDD" w:rsidRPr="008A7EDD" w:rsidRDefault="008A7EDD" w:rsidP="008A7EDD">
      <w:pPr>
        <w:spacing w:after="0" w:line="240" w:lineRule="auto"/>
        <w:rPr>
          <w:rFonts w:ascii="Arial" w:hAnsi="Arial" w:cs="Arial"/>
        </w:rPr>
      </w:pPr>
      <w:r w:rsidRPr="00081878">
        <w:rPr>
          <w:rFonts w:ascii="Arial" w:hAnsi="Arial" w:cs="Arial"/>
          <w:sz w:val="23"/>
          <w:szCs w:val="23"/>
        </w:rPr>
        <w:t>Les dossiers complets de candidature seront reçus au niveau de l’UEP</w:t>
      </w:r>
      <w:r>
        <w:rPr>
          <w:rFonts w:ascii="Arial" w:hAnsi="Arial" w:cs="Arial"/>
          <w:sz w:val="23"/>
          <w:szCs w:val="23"/>
        </w:rPr>
        <w:t xml:space="preserve"> au plus tard le </w:t>
      </w:r>
      <w:r w:rsidR="00AF79BD">
        <w:rPr>
          <w:rFonts w:ascii="Arial" w:hAnsi="Arial" w:cs="Arial"/>
          <w:b/>
          <w:sz w:val="23"/>
          <w:szCs w:val="23"/>
        </w:rPr>
        <w:t>vendredi 22</w:t>
      </w:r>
      <w:r w:rsidRPr="008A7EDD">
        <w:rPr>
          <w:rFonts w:ascii="Arial" w:hAnsi="Arial" w:cs="Arial"/>
          <w:b/>
          <w:sz w:val="23"/>
          <w:szCs w:val="23"/>
        </w:rPr>
        <w:t xml:space="preserve"> mars à 17</w:t>
      </w:r>
      <w:r>
        <w:rPr>
          <w:rFonts w:ascii="Arial" w:hAnsi="Arial" w:cs="Arial"/>
          <w:b/>
          <w:sz w:val="23"/>
          <w:szCs w:val="23"/>
        </w:rPr>
        <w:t>h,</w:t>
      </w:r>
      <w:r w:rsidRPr="008A7EDD">
        <w:rPr>
          <w:rFonts w:ascii="Arial" w:hAnsi="Arial" w:cs="Arial"/>
          <w:b/>
          <w:sz w:val="23"/>
          <w:szCs w:val="23"/>
        </w:rPr>
        <w:t xml:space="preserve"> </w:t>
      </w:r>
      <w:r w:rsidRPr="00502CA1">
        <w:rPr>
          <w:rFonts w:ascii="Arial" w:hAnsi="Arial" w:cs="Arial"/>
          <w:sz w:val="23"/>
          <w:szCs w:val="23"/>
        </w:rPr>
        <w:t>heure locale</w:t>
      </w:r>
      <w:r w:rsidRPr="00081878">
        <w:rPr>
          <w:rFonts w:ascii="Arial" w:hAnsi="Arial" w:cs="Arial"/>
          <w:sz w:val="23"/>
          <w:szCs w:val="23"/>
        </w:rPr>
        <w:t> :</w:t>
      </w:r>
    </w:p>
    <w:p w:rsidR="008A7EDD" w:rsidRPr="008A7EDD" w:rsidRDefault="008A7EDD" w:rsidP="008A7EDD">
      <w:pPr>
        <w:numPr>
          <w:ilvl w:val="0"/>
          <w:numId w:val="18"/>
        </w:numPr>
        <w:spacing w:after="0" w:line="240" w:lineRule="auto"/>
        <w:ind w:hanging="295"/>
        <w:jc w:val="both"/>
        <w:rPr>
          <w:rFonts w:ascii="Arial" w:hAnsi="Arial" w:cs="Arial"/>
        </w:rPr>
      </w:pPr>
      <w:r>
        <w:rPr>
          <w:rFonts w:ascii="Arial" w:hAnsi="Arial" w:cs="Arial"/>
        </w:rPr>
        <w:t xml:space="preserve">main à main </w:t>
      </w:r>
      <w:r w:rsidRPr="008A7EDD">
        <w:rPr>
          <w:rFonts w:ascii="Arial" w:hAnsi="Arial" w:cs="Arial"/>
        </w:rPr>
        <w:t>au 1600-Avenue du Kadiogo, au 1</w:t>
      </w:r>
      <w:r w:rsidRPr="008A7EDD">
        <w:rPr>
          <w:rFonts w:ascii="Arial" w:hAnsi="Arial" w:cs="Arial"/>
          <w:vertAlign w:val="superscript"/>
        </w:rPr>
        <w:t>er</w:t>
      </w:r>
      <w:r w:rsidRPr="008A7EDD">
        <w:rPr>
          <w:rFonts w:ascii="Arial" w:hAnsi="Arial" w:cs="Arial"/>
        </w:rPr>
        <w:t xml:space="preserve"> étage de l’immeuble  BILAL au quartier Gounghin à Ouagadougou, tél. +226 25 34 65 65,</w:t>
      </w:r>
    </w:p>
    <w:p w:rsidR="008A7EDD" w:rsidRPr="008A7EDD" w:rsidRDefault="008A7EDD" w:rsidP="008A7EDD">
      <w:pPr>
        <w:numPr>
          <w:ilvl w:val="0"/>
          <w:numId w:val="18"/>
        </w:numPr>
        <w:spacing w:after="0" w:line="240" w:lineRule="auto"/>
        <w:ind w:hanging="295"/>
        <w:jc w:val="both"/>
        <w:rPr>
          <w:rFonts w:ascii="Arial" w:hAnsi="Arial" w:cs="Arial"/>
        </w:rPr>
      </w:pPr>
      <w:r w:rsidRPr="008A7EDD">
        <w:rPr>
          <w:rFonts w:ascii="Arial" w:hAnsi="Arial" w:cs="Arial"/>
        </w:rPr>
        <w:t>par voie postale s/c SONABEL 01 BP 54 Ouagadougou 01,</w:t>
      </w:r>
    </w:p>
    <w:p w:rsidR="008A7EDD" w:rsidRPr="0059428F" w:rsidRDefault="008A7EDD" w:rsidP="008A7EDD">
      <w:pPr>
        <w:numPr>
          <w:ilvl w:val="0"/>
          <w:numId w:val="18"/>
        </w:numPr>
        <w:spacing w:after="0" w:line="240" w:lineRule="auto"/>
        <w:ind w:hanging="295"/>
        <w:jc w:val="both"/>
        <w:rPr>
          <w:rStyle w:val="Lienhypertexte"/>
          <w:rFonts w:ascii="Arial" w:hAnsi="Arial" w:cs="Arial"/>
          <w:color w:val="auto"/>
          <w:u w:val="none"/>
        </w:rPr>
      </w:pPr>
      <w:r w:rsidRPr="008A7EDD">
        <w:rPr>
          <w:rFonts w:ascii="Arial" w:hAnsi="Arial" w:cs="Arial"/>
        </w:rPr>
        <w:t xml:space="preserve">par voie électronique à </w:t>
      </w:r>
      <w:hyperlink r:id="rId7" w:history="1">
        <w:r w:rsidRPr="008A7EDD">
          <w:rPr>
            <w:rStyle w:val="Lienhypertexte"/>
            <w:rFonts w:ascii="Arial" w:hAnsi="Arial" w:cs="Arial"/>
          </w:rPr>
          <w:t>nazounou.ye@sonabel.bf</w:t>
        </w:r>
      </w:hyperlink>
      <w:r w:rsidRPr="008A7EDD">
        <w:rPr>
          <w:rFonts w:ascii="Arial" w:hAnsi="Arial" w:cs="Arial"/>
        </w:rPr>
        <w:t xml:space="preserve"> et </w:t>
      </w:r>
      <w:hyperlink r:id="rId8" w:history="1">
        <w:r w:rsidRPr="008A7EDD">
          <w:rPr>
            <w:rStyle w:val="Lienhypertexte"/>
            <w:rFonts w:ascii="Arial" w:hAnsi="Arial" w:cs="Arial"/>
          </w:rPr>
          <w:t>joachim.ouedraogo@sonabel.bf</w:t>
        </w:r>
      </w:hyperlink>
    </w:p>
    <w:p w:rsidR="0059428F" w:rsidRPr="0059428F" w:rsidRDefault="0059428F" w:rsidP="0059428F">
      <w:pPr>
        <w:spacing w:after="0" w:line="240" w:lineRule="auto"/>
        <w:jc w:val="both"/>
        <w:rPr>
          <w:rFonts w:ascii="Arial" w:hAnsi="Arial" w:cs="Arial"/>
        </w:rPr>
      </w:pPr>
      <w:r>
        <w:rPr>
          <w:rStyle w:val="Lienhypertexte"/>
          <w:rFonts w:ascii="Arial" w:hAnsi="Arial" w:cs="Arial"/>
          <w:color w:val="auto"/>
          <w:u w:val="none"/>
        </w:rPr>
        <w:t>Il</w:t>
      </w:r>
      <w:r w:rsidRPr="0059428F">
        <w:rPr>
          <w:rStyle w:val="Lienhypertexte"/>
          <w:rFonts w:ascii="Arial" w:hAnsi="Arial" w:cs="Arial"/>
          <w:color w:val="auto"/>
          <w:u w:val="none"/>
        </w:rPr>
        <w:t xml:space="preserve"> sera </w:t>
      </w:r>
      <w:r>
        <w:rPr>
          <w:rStyle w:val="Lienhypertexte"/>
          <w:rFonts w:ascii="Arial" w:hAnsi="Arial" w:cs="Arial"/>
          <w:color w:val="auto"/>
          <w:u w:val="none"/>
        </w:rPr>
        <w:t>procédé  à une présélection sur dossier suivi d’un entretien oral avec un jury.</w:t>
      </w:r>
    </w:p>
    <w:p w:rsidR="008A7EDD" w:rsidRPr="008A7EDD" w:rsidRDefault="008A7EDD" w:rsidP="008A7EDD">
      <w:pPr>
        <w:spacing w:after="0" w:line="240" w:lineRule="auto"/>
        <w:rPr>
          <w:rFonts w:ascii="Arial" w:hAnsi="Arial" w:cs="Arial"/>
        </w:rPr>
      </w:pPr>
    </w:p>
    <w:tbl>
      <w:tblPr>
        <w:tblStyle w:val="Grilledutableau"/>
        <w:tblW w:w="15276" w:type="dxa"/>
        <w:tblLayout w:type="fixed"/>
        <w:tblLook w:val="04A0" w:firstRow="1" w:lastRow="0" w:firstColumn="1" w:lastColumn="0" w:noHBand="0" w:noVBand="1"/>
      </w:tblPr>
      <w:tblGrid>
        <w:gridCol w:w="2235"/>
        <w:gridCol w:w="4252"/>
        <w:gridCol w:w="4678"/>
        <w:gridCol w:w="4111"/>
      </w:tblGrid>
      <w:tr w:rsidR="00931B46" w:rsidTr="00931B46">
        <w:trPr>
          <w:trHeight w:val="590"/>
        </w:trPr>
        <w:tc>
          <w:tcPr>
            <w:tcW w:w="2235" w:type="dxa"/>
          </w:tcPr>
          <w:p w:rsidR="00D1147D" w:rsidRPr="002575D1" w:rsidRDefault="00D1147D" w:rsidP="00DE5FCC">
            <w:pPr>
              <w:jc w:val="center"/>
              <w:rPr>
                <w:rFonts w:ascii="Arial" w:hAnsi="Arial" w:cs="Arial"/>
                <w:b/>
              </w:rPr>
            </w:pPr>
            <w:r w:rsidRPr="002575D1">
              <w:rPr>
                <w:rFonts w:ascii="Arial" w:hAnsi="Arial" w:cs="Arial"/>
                <w:b/>
              </w:rPr>
              <w:t>Poste à pourvoir/</w:t>
            </w:r>
          </w:p>
          <w:p w:rsidR="00D1147D" w:rsidRPr="002575D1" w:rsidRDefault="00D1147D" w:rsidP="00DE5FCC">
            <w:pPr>
              <w:jc w:val="center"/>
              <w:rPr>
                <w:rFonts w:ascii="Arial" w:hAnsi="Arial" w:cs="Arial"/>
                <w:b/>
              </w:rPr>
            </w:pPr>
            <w:r w:rsidRPr="002575D1">
              <w:rPr>
                <w:rFonts w:ascii="Arial" w:hAnsi="Arial" w:cs="Arial"/>
                <w:b/>
              </w:rPr>
              <w:t>Lieu d’affectation</w:t>
            </w:r>
          </w:p>
          <w:p w:rsidR="00D1147D" w:rsidRPr="002575D1" w:rsidRDefault="00D1147D" w:rsidP="00DE5FCC">
            <w:pPr>
              <w:jc w:val="center"/>
              <w:rPr>
                <w:rFonts w:ascii="Arial" w:hAnsi="Arial" w:cs="Arial"/>
                <w:b/>
              </w:rPr>
            </w:pPr>
          </w:p>
        </w:tc>
        <w:tc>
          <w:tcPr>
            <w:tcW w:w="4252" w:type="dxa"/>
          </w:tcPr>
          <w:p w:rsidR="00D1147D" w:rsidRPr="002575D1" w:rsidRDefault="00D1147D" w:rsidP="00DE5FCC">
            <w:pPr>
              <w:jc w:val="center"/>
              <w:rPr>
                <w:rFonts w:ascii="Arial" w:hAnsi="Arial" w:cs="Arial"/>
                <w:b/>
              </w:rPr>
            </w:pPr>
            <w:r w:rsidRPr="002575D1">
              <w:rPr>
                <w:rFonts w:ascii="Arial" w:hAnsi="Arial" w:cs="Arial"/>
                <w:b/>
              </w:rPr>
              <w:t>Qualifications / connaissances et aptitudes</w:t>
            </w:r>
          </w:p>
        </w:tc>
        <w:tc>
          <w:tcPr>
            <w:tcW w:w="4678" w:type="dxa"/>
          </w:tcPr>
          <w:p w:rsidR="00D1147D" w:rsidRPr="002575D1" w:rsidRDefault="00D1147D" w:rsidP="00DE5FCC">
            <w:pPr>
              <w:jc w:val="center"/>
              <w:rPr>
                <w:rFonts w:ascii="Arial" w:hAnsi="Arial" w:cs="Arial"/>
                <w:b/>
              </w:rPr>
            </w:pPr>
            <w:r w:rsidRPr="002575D1">
              <w:rPr>
                <w:rFonts w:ascii="Arial" w:hAnsi="Arial" w:cs="Arial"/>
                <w:b/>
              </w:rPr>
              <w:t xml:space="preserve">Missions et tâches </w:t>
            </w:r>
            <w:r w:rsidR="002575D1" w:rsidRPr="002575D1">
              <w:rPr>
                <w:rFonts w:ascii="Arial" w:hAnsi="Arial" w:cs="Arial"/>
                <w:b/>
              </w:rPr>
              <w:t>principales</w:t>
            </w:r>
          </w:p>
        </w:tc>
        <w:tc>
          <w:tcPr>
            <w:tcW w:w="4111" w:type="dxa"/>
          </w:tcPr>
          <w:p w:rsidR="00D1147D" w:rsidRPr="002575D1" w:rsidRDefault="00D1147D" w:rsidP="00DE5FCC">
            <w:pPr>
              <w:jc w:val="center"/>
              <w:rPr>
                <w:rFonts w:ascii="Arial" w:hAnsi="Arial" w:cs="Arial"/>
                <w:b/>
              </w:rPr>
            </w:pPr>
            <w:r w:rsidRPr="002575D1">
              <w:rPr>
                <w:rFonts w:ascii="Arial" w:hAnsi="Arial" w:cs="Arial"/>
                <w:b/>
              </w:rPr>
              <w:t>Dossier de candidature</w:t>
            </w:r>
          </w:p>
        </w:tc>
      </w:tr>
      <w:tr w:rsidR="00931B46" w:rsidRPr="00DE5FCC" w:rsidTr="00931B46">
        <w:tc>
          <w:tcPr>
            <w:tcW w:w="2235" w:type="dxa"/>
          </w:tcPr>
          <w:p w:rsidR="00D1147D" w:rsidRPr="00DE5FCC" w:rsidRDefault="00D1147D" w:rsidP="00D1147D">
            <w:pPr>
              <w:rPr>
                <w:rFonts w:ascii="Arial" w:hAnsi="Arial" w:cs="Arial"/>
                <w:sz w:val="20"/>
                <w:szCs w:val="20"/>
              </w:rPr>
            </w:pPr>
            <w:r w:rsidRPr="00DE5FCC">
              <w:rPr>
                <w:rFonts w:ascii="Arial" w:hAnsi="Arial" w:cs="Arial"/>
                <w:sz w:val="20"/>
                <w:szCs w:val="20"/>
              </w:rPr>
              <w:t>Un (01) Spécialiste en Passation de</w:t>
            </w:r>
            <w:r w:rsidR="00C108F8">
              <w:rPr>
                <w:rFonts w:ascii="Arial" w:hAnsi="Arial" w:cs="Arial"/>
                <w:sz w:val="20"/>
                <w:szCs w:val="20"/>
              </w:rPr>
              <w:t>s</w:t>
            </w:r>
            <w:r w:rsidRPr="00DE5FCC">
              <w:rPr>
                <w:rFonts w:ascii="Arial" w:hAnsi="Arial" w:cs="Arial"/>
                <w:sz w:val="20"/>
                <w:szCs w:val="20"/>
              </w:rPr>
              <w:t xml:space="preserve"> Marché</w:t>
            </w:r>
            <w:r w:rsidR="00C108F8">
              <w:rPr>
                <w:rFonts w:ascii="Arial" w:hAnsi="Arial" w:cs="Arial"/>
                <w:sz w:val="20"/>
                <w:szCs w:val="20"/>
              </w:rPr>
              <w:t>s</w:t>
            </w:r>
            <w:r w:rsidR="00931B46">
              <w:rPr>
                <w:rFonts w:ascii="Arial" w:hAnsi="Arial" w:cs="Arial"/>
                <w:sz w:val="20"/>
                <w:szCs w:val="20"/>
              </w:rPr>
              <w:t xml:space="preserve"> (Lieu d’affectation : Unité de coordination du projet à Ouagadougou avec possibilité de mobilité sur tout autre lieu du Burkina Faso)</w:t>
            </w:r>
          </w:p>
        </w:tc>
        <w:tc>
          <w:tcPr>
            <w:tcW w:w="4252" w:type="dxa"/>
          </w:tcPr>
          <w:p w:rsidR="00931B46" w:rsidRPr="00931B46" w:rsidRDefault="00D1147D" w:rsidP="00931B46">
            <w:pPr>
              <w:jc w:val="both"/>
              <w:rPr>
                <w:rFonts w:ascii="Arial" w:hAnsi="Arial" w:cs="Arial"/>
                <w:b/>
                <w:sz w:val="20"/>
                <w:szCs w:val="20"/>
                <w:u w:val="single"/>
              </w:rPr>
            </w:pPr>
            <w:r w:rsidRPr="00931B46">
              <w:rPr>
                <w:rFonts w:ascii="Arial" w:hAnsi="Arial" w:cs="Arial"/>
                <w:sz w:val="20"/>
                <w:szCs w:val="20"/>
              </w:rPr>
              <w:t xml:space="preserve"> </w:t>
            </w:r>
            <w:r w:rsidR="00931B46" w:rsidRPr="00931B46">
              <w:rPr>
                <w:rFonts w:ascii="Arial" w:hAnsi="Arial" w:cs="Arial"/>
                <w:b/>
                <w:sz w:val="20"/>
                <w:szCs w:val="20"/>
                <w:u w:val="single"/>
              </w:rPr>
              <w:t>Qualifications requises</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être titulaire d’un diplôme de niveau  BAC+5 ans en, droit, en administration et/ou gestion des projets, en ingénierie, en passation des marchés ou dans toute autre discipline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avoir une expérience d’au moins 3 ans dans la gestion des  marchés des projets et programmes de développement;</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 xml:space="preserve">avoir une bonne connaissance des règles et procédures de gestion de projet, pour tous les systèmes, national, bilatéral et multilatéral, notamment du système de la Banque Mondiale qui serait un avantage. </w:t>
            </w:r>
          </w:p>
          <w:p w:rsidR="00931B46" w:rsidRPr="00931B46" w:rsidRDefault="00931B46" w:rsidP="009B26B7">
            <w:pPr>
              <w:rPr>
                <w:rFonts w:ascii="Arial" w:hAnsi="Arial" w:cs="Arial"/>
                <w:sz w:val="20"/>
                <w:szCs w:val="20"/>
                <w:u w:val="single"/>
              </w:rPr>
            </w:pPr>
            <w:r w:rsidRPr="00931B46">
              <w:rPr>
                <w:rFonts w:ascii="Arial" w:hAnsi="Arial" w:cs="Arial"/>
                <w:b/>
                <w:sz w:val="20"/>
                <w:szCs w:val="20"/>
                <w:u w:val="single"/>
              </w:rPr>
              <w:t>Connaissances et aptitudes</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Etre capable de travailler en équipe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 xml:space="preserve">Faire preuve d’initiatives innovantes, </w:t>
            </w:r>
            <w:r w:rsidRPr="00931B46">
              <w:rPr>
                <w:rFonts w:ascii="Arial" w:hAnsi="Arial" w:cs="Arial"/>
                <w:sz w:val="20"/>
                <w:szCs w:val="20"/>
              </w:rPr>
              <w:lastRenderedPageBreak/>
              <w:t>de capacité d’adaptation et d’anticipation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Avoir une connaissance de l’outil informatique et des logiciels de gestion de projets;</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Avoir une excellente maîtrise du français et une connaissance acceptable de l’anglais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Faire preuve d’une capacité d’analyse, de synthèse et d’orientations stratégiques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Pouvoir travailler sous pression et d’effectuer des missions dans la zone du projet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Etre de bonne moralité ;</w:t>
            </w:r>
          </w:p>
          <w:p w:rsidR="00931B46" w:rsidRPr="00931B46" w:rsidRDefault="00931B46" w:rsidP="00931B46">
            <w:pPr>
              <w:numPr>
                <w:ilvl w:val="0"/>
                <w:numId w:val="11"/>
              </w:numPr>
              <w:spacing w:after="120"/>
              <w:jc w:val="both"/>
              <w:rPr>
                <w:rFonts w:ascii="Arial" w:hAnsi="Arial" w:cs="Arial"/>
                <w:sz w:val="20"/>
                <w:szCs w:val="20"/>
              </w:rPr>
            </w:pPr>
            <w:r w:rsidRPr="00931B46">
              <w:rPr>
                <w:rFonts w:ascii="Arial" w:hAnsi="Arial" w:cs="Arial"/>
                <w:sz w:val="20"/>
                <w:szCs w:val="20"/>
              </w:rPr>
              <w:t>Etre immédiatement disponible.</w:t>
            </w:r>
          </w:p>
          <w:p w:rsidR="00D1147D" w:rsidRPr="00931B46" w:rsidRDefault="00D1147D" w:rsidP="00D1147D">
            <w:pPr>
              <w:rPr>
                <w:rFonts w:ascii="Arial" w:hAnsi="Arial" w:cs="Arial"/>
                <w:sz w:val="20"/>
                <w:szCs w:val="20"/>
              </w:rPr>
            </w:pPr>
          </w:p>
        </w:tc>
        <w:tc>
          <w:tcPr>
            <w:tcW w:w="4678" w:type="dxa"/>
          </w:tcPr>
          <w:p w:rsidR="008A7EDD" w:rsidRDefault="00931B46" w:rsidP="00931B46">
            <w:pPr>
              <w:jc w:val="both"/>
              <w:rPr>
                <w:rFonts w:ascii="Arial" w:hAnsi="Arial" w:cs="Arial"/>
                <w:sz w:val="20"/>
                <w:szCs w:val="20"/>
              </w:rPr>
            </w:pPr>
            <w:r w:rsidRPr="00931B46">
              <w:rPr>
                <w:rFonts w:ascii="Arial" w:hAnsi="Arial" w:cs="Arial"/>
                <w:sz w:val="20"/>
                <w:szCs w:val="20"/>
              </w:rPr>
              <w:lastRenderedPageBreak/>
              <w:t>Sous l’autorité du Coordonnateur du</w:t>
            </w:r>
          </w:p>
          <w:p w:rsidR="00931B46" w:rsidRPr="00931B46" w:rsidRDefault="00931B46" w:rsidP="00931B46">
            <w:pPr>
              <w:jc w:val="both"/>
              <w:rPr>
                <w:rFonts w:ascii="Arial" w:hAnsi="Arial" w:cs="Arial"/>
                <w:sz w:val="20"/>
                <w:szCs w:val="20"/>
              </w:rPr>
            </w:pPr>
            <w:r w:rsidRPr="00931B46">
              <w:rPr>
                <w:rFonts w:ascii="Arial" w:hAnsi="Arial" w:cs="Arial"/>
                <w:sz w:val="20"/>
                <w:szCs w:val="20"/>
              </w:rPr>
              <w:t xml:space="preserve"> Projet, le Spécialiste en passation des marchés (SPM) est chargé de la programmation, de la supervision et des propositions d’acquisition des biens et services et de réalisation de travaux du projet, ainsi que de l’élaboration des rapports relatifs à la passation des marchés. De manière spécifique, il est chargé de :</w:t>
            </w:r>
          </w:p>
          <w:p w:rsidR="00931B46" w:rsidRPr="00931B46" w:rsidRDefault="00931B46" w:rsidP="00931B46">
            <w:pPr>
              <w:jc w:val="both"/>
              <w:rPr>
                <w:rFonts w:ascii="Arial" w:hAnsi="Arial" w:cs="Arial"/>
                <w:sz w:val="20"/>
                <w:szCs w:val="20"/>
              </w:rPr>
            </w:pP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élaborer et tenir à jour le plan de passation des marchés du projet, faire la saisie dans STEP de la Banque Mondiale et s’assurer toujours que la base de données est complète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 xml:space="preserve">suivre l’exécution du plan de passation des marchés ;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élaborer et tenir à jour la liste des acquisitions de biens et de services du projet, puis s’assurer auprès du Gestionnaire financier de la mise à jour dans le logiciel TOM2PRO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lastRenderedPageBreak/>
              <w:t>préparer et soumettre pour publication les dossiers et avis d’appels d’offres, de demande de prix, de manifestations d’intérêt et de résultats ;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participer aux ouvertures d’offres et à leur évaluation;</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organiser les commissions de réception des fournitures, travaux, services et prestations et s’assurer que ces biens et services reçus sont conformes aux spécifications du marché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suivre l’exécution des contrats de services et des marchés de travaux ou de fournitures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 xml:space="preserve">rédiger </w:t>
            </w:r>
            <w:r w:rsidRPr="00931B46">
              <w:rPr>
                <w:rFonts w:ascii="Arial" w:eastAsia="Times New Roman" w:hAnsi="Arial" w:cs="Arial"/>
                <w:color w:val="000000"/>
                <w:sz w:val="20"/>
                <w:szCs w:val="20"/>
              </w:rPr>
              <w:t xml:space="preserve">les procès-verbaux d’ouverture et </w:t>
            </w:r>
            <w:r w:rsidRPr="00931B46">
              <w:rPr>
                <w:rFonts w:ascii="Arial" w:hAnsi="Arial" w:cs="Arial"/>
                <w:sz w:val="20"/>
                <w:szCs w:val="20"/>
              </w:rPr>
              <w:t>les rapports d’évaluation des offres à soumettre à la commission d’attribution des marchés et s’assurer que ceux-ci reçoivent les approbations nécessaires des bailleurs de fonds et de l’administration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préparer les projets de marchés et veiller à ce qu’ils soient visés, signés, approuvés, et notifiés selon la réglementation nationale et celle du bailleur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superviser et  tenir la mise à jour d’un répertoire des fournisseurs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 xml:space="preserve">élaborer la situation bimensuelle ainsi que les rapports trimestriels et semestriels de la passation des marchés ;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veiller au respect des procédures nationales et celles convenues dans les accords de financement avec le bailleur;</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 xml:space="preserve">apporter un appui aux structures d’exécution dans la mise en œuvre des </w:t>
            </w:r>
            <w:r w:rsidRPr="00931B46">
              <w:rPr>
                <w:rFonts w:ascii="Arial" w:hAnsi="Arial" w:cs="Arial"/>
                <w:sz w:val="20"/>
                <w:szCs w:val="20"/>
              </w:rPr>
              <w:lastRenderedPageBreak/>
              <w:t>procédures de passation des marchés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veiller au classement et à l’archivage des documents de passation de marchés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faciliter les audits financiers et comptables externes du projet ;</w:t>
            </w:r>
          </w:p>
          <w:p w:rsidR="00931B46" w:rsidRPr="00931B46" w:rsidRDefault="00931B46" w:rsidP="00931B46">
            <w:pPr>
              <w:numPr>
                <w:ilvl w:val="0"/>
                <w:numId w:val="12"/>
              </w:numPr>
              <w:spacing w:after="120"/>
              <w:jc w:val="both"/>
              <w:rPr>
                <w:rFonts w:ascii="Arial" w:hAnsi="Arial" w:cs="Arial"/>
                <w:sz w:val="20"/>
                <w:szCs w:val="20"/>
              </w:rPr>
            </w:pPr>
            <w:r w:rsidRPr="00931B46">
              <w:rPr>
                <w:rFonts w:ascii="Arial" w:hAnsi="Arial" w:cs="Arial"/>
                <w:sz w:val="20"/>
                <w:szCs w:val="20"/>
              </w:rPr>
              <w:t>assurer toute autre tâche de sa compétence confiée par son supérieur hiérarchique. </w:t>
            </w:r>
          </w:p>
          <w:p w:rsidR="00D1147D" w:rsidRPr="00931B46" w:rsidRDefault="00D1147D" w:rsidP="00D1147D">
            <w:pPr>
              <w:rPr>
                <w:rFonts w:ascii="Arial" w:hAnsi="Arial" w:cs="Arial"/>
                <w:sz w:val="20"/>
                <w:szCs w:val="20"/>
              </w:rPr>
            </w:pPr>
          </w:p>
        </w:tc>
        <w:tc>
          <w:tcPr>
            <w:tcW w:w="4111" w:type="dxa"/>
          </w:tcPr>
          <w:p w:rsidR="008225E4" w:rsidRPr="00DE5FCC" w:rsidRDefault="008225E4" w:rsidP="008225E4">
            <w:pPr>
              <w:pStyle w:val="Paragraphedeliste"/>
              <w:numPr>
                <w:ilvl w:val="0"/>
                <w:numId w:val="15"/>
              </w:numPr>
              <w:jc w:val="both"/>
              <w:rPr>
                <w:rFonts w:ascii="Arial" w:hAnsi="Arial" w:cs="Arial"/>
                <w:sz w:val="20"/>
                <w:szCs w:val="20"/>
              </w:rPr>
            </w:pPr>
            <w:r w:rsidRPr="00DE5FCC">
              <w:rPr>
                <w:rFonts w:ascii="Arial" w:hAnsi="Arial" w:cs="Arial"/>
                <w:sz w:val="20"/>
                <w:szCs w:val="20"/>
              </w:rPr>
              <w:lastRenderedPageBreak/>
              <w:t>Une demande manuscrite adressée à Monsieur le</w:t>
            </w:r>
            <w:r>
              <w:rPr>
                <w:rFonts w:ascii="Arial" w:hAnsi="Arial" w:cs="Arial"/>
                <w:sz w:val="20"/>
                <w:szCs w:val="20"/>
              </w:rPr>
              <w:t xml:space="preserve"> Coordonnateur </w:t>
            </w:r>
            <w:r w:rsidRPr="00DE5FCC">
              <w:rPr>
                <w:rFonts w:ascii="Arial" w:hAnsi="Arial" w:cs="Arial"/>
                <w:sz w:val="20"/>
                <w:szCs w:val="20"/>
              </w:rPr>
              <w:t> </w:t>
            </w:r>
            <w:r>
              <w:rPr>
                <w:rFonts w:ascii="Arial" w:hAnsi="Arial" w:cs="Arial"/>
                <w:sz w:val="20"/>
                <w:szCs w:val="20"/>
              </w:rPr>
              <w:t>de l’UEP-ER</w:t>
            </w:r>
            <w:r w:rsidRPr="00DE5FCC">
              <w:rPr>
                <w:rFonts w:ascii="Arial" w:hAnsi="Arial" w:cs="Arial"/>
                <w:sz w:val="20"/>
                <w:szCs w:val="20"/>
              </w:rPr>
              <w:t>;</w:t>
            </w:r>
          </w:p>
          <w:p w:rsidR="008225E4" w:rsidRPr="008225E4" w:rsidRDefault="008225E4" w:rsidP="008225E4">
            <w:pPr>
              <w:pStyle w:val="Paragraphedeliste"/>
              <w:numPr>
                <w:ilvl w:val="0"/>
                <w:numId w:val="15"/>
              </w:numPr>
              <w:jc w:val="both"/>
              <w:rPr>
                <w:rFonts w:ascii="Arial" w:hAnsi="Arial" w:cs="Arial"/>
                <w:sz w:val="20"/>
                <w:szCs w:val="20"/>
              </w:rPr>
            </w:pPr>
            <w:r w:rsidRPr="00DE5FCC">
              <w:rPr>
                <w:rFonts w:ascii="Arial" w:hAnsi="Arial" w:cs="Arial"/>
                <w:sz w:val="20"/>
                <w:szCs w:val="20"/>
              </w:rPr>
              <w:t>Une lettre de motivation</w:t>
            </w:r>
            <w:r>
              <w:rPr>
                <w:rFonts w:ascii="Arial" w:hAnsi="Arial" w:cs="Arial"/>
                <w:sz w:val="20"/>
                <w:szCs w:val="20"/>
              </w:rPr>
              <w:t xml:space="preserve"> de deux pages maximum adressée </w:t>
            </w:r>
            <w:r w:rsidRPr="00DE5FCC">
              <w:rPr>
                <w:rFonts w:ascii="Arial" w:hAnsi="Arial" w:cs="Arial"/>
                <w:sz w:val="20"/>
                <w:szCs w:val="20"/>
              </w:rPr>
              <w:t>à Monsieur le</w:t>
            </w:r>
            <w:r>
              <w:rPr>
                <w:rFonts w:ascii="Arial" w:hAnsi="Arial" w:cs="Arial"/>
                <w:sz w:val="20"/>
                <w:szCs w:val="20"/>
              </w:rPr>
              <w:t xml:space="preserve"> Coordonnateur </w:t>
            </w:r>
            <w:r w:rsidRPr="00DE5FCC">
              <w:rPr>
                <w:rFonts w:ascii="Arial" w:hAnsi="Arial" w:cs="Arial"/>
                <w:sz w:val="20"/>
                <w:szCs w:val="20"/>
              </w:rPr>
              <w:t> </w:t>
            </w:r>
            <w:r>
              <w:rPr>
                <w:rFonts w:ascii="Arial" w:hAnsi="Arial" w:cs="Arial"/>
                <w:sz w:val="20"/>
                <w:szCs w:val="20"/>
              </w:rPr>
              <w:t>de l’UEP-ER</w:t>
            </w:r>
            <w:r w:rsidRPr="00DE5FCC">
              <w:rPr>
                <w:rFonts w:ascii="Arial" w:hAnsi="Arial" w:cs="Arial"/>
                <w:sz w:val="20"/>
                <w:szCs w:val="20"/>
              </w:rPr>
              <w:t>;</w:t>
            </w:r>
          </w:p>
          <w:p w:rsidR="00931B46" w:rsidRPr="00DF42AE" w:rsidRDefault="00931B46" w:rsidP="008225E4">
            <w:pPr>
              <w:numPr>
                <w:ilvl w:val="0"/>
                <w:numId w:val="17"/>
              </w:numPr>
              <w:spacing w:after="120"/>
              <w:ind w:left="317" w:hanging="283"/>
              <w:jc w:val="both"/>
              <w:rPr>
                <w:rFonts w:ascii="Arial" w:hAnsi="Arial" w:cs="Arial"/>
                <w:sz w:val="20"/>
                <w:szCs w:val="20"/>
              </w:rPr>
            </w:pPr>
            <w:r w:rsidRPr="00DF42AE">
              <w:rPr>
                <w:rFonts w:ascii="Arial" w:hAnsi="Arial" w:cs="Arial"/>
                <w:sz w:val="20"/>
                <w:szCs w:val="20"/>
              </w:rPr>
              <w:t>Un curriculum vitae, daté et signé mettant en évidence les aptitudes et l’expérience du candidat,</w:t>
            </w:r>
            <w:r w:rsidR="009150E1">
              <w:rPr>
                <w:rFonts w:ascii="Arial" w:hAnsi="Arial" w:cs="Arial"/>
                <w:sz w:val="20"/>
                <w:szCs w:val="20"/>
              </w:rPr>
              <w:t xml:space="preserve"> ses taches antérieures</w:t>
            </w:r>
            <w:r w:rsidRPr="00DF42AE">
              <w:rPr>
                <w:rFonts w:ascii="Arial" w:hAnsi="Arial" w:cs="Arial"/>
                <w:sz w:val="20"/>
                <w:szCs w:val="20"/>
              </w:rPr>
              <w:t xml:space="preserve"> et indiquant les contacts de trois (03) personnes de référence professionnelle ;</w:t>
            </w:r>
          </w:p>
          <w:p w:rsidR="00931B46" w:rsidRPr="00DF42AE" w:rsidRDefault="00931B46" w:rsidP="008225E4">
            <w:pPr>
              <w:numPr>
                <w:ilvl w:val="0"/>
                <w:numId w:val="17"/>
              </w:numPr>
              <w:spacing w:after="120"/>
              <w:ind w:left="317" w:hanging="283"/>
              <w:jc w:val="both"/>
              <w:rPr>
                <w:rFonts w:ascii="Arial" w:hAnsi="Arial" w:cs="Arial"/>
                <w:sz w:val="20"/>
                <w:szCs w:val="20"/>
              </w:rPr>
            </w:pPr>
            <w:r w:rsidRPr="00DF42AE">
              <w:rPr>
                <w:rFonts w:ascii="Arial" w:hAnsi="Arial" w:cs="Arial"/>
                <w:sz w:val="20"/>
                <w:szCs w:val="20"/>
              </w:rPr>
              <w:t>Les photocopies légalisées du ou des diplômes et attestations de formations obtenus ;</w:t>
            </w:r>
          </w:p>
          <w:p w:rsidR="00931B46" w:rsidRPr="00DF42AE" w:rsidRDefault="00931B46" w:rsidP="008225E4">
            <w:pPr>
              <w:numPr>
                <w:ilvl w:val="0"/>
                <w:numId w:val="17"/>
              </w:numPr>
              <w:spacing w:after="120"/>
              <w:ind w:left="317" w:hanging="283"/>
              <w:jc w:val="both"/>
              <w:rPr>
                <w:rFonts w:ascii="Arial" w:hAnsi="Arial" w:cs="Arial"/>
                <w:sz w:val="20"/>
                <w:szCs w:val="20"/>
              </w:rPr>
            </w:pPr>
            <w:r w:rsidRPr="00DF42AE">
              <w:rPr>
                <w:rFonts w:ascii="Arial" w:hAnsi="Arial" w:cs="Arial"/>
                <w:sz w:val="20"/>
                <w:szCs w:val="20"/>
              </w:rPr>
              <w:t>Les photocopies des attestations ou certificats prouvant les expériences du candidat ;</w:t>
            </w:r>
          </w:p>
          <w:p w:rsidR="00931B46" w:rsidRPr="00DF42AE" w:rsidRDefault="00931B46" w:rsidP="00931B46">
            <w:pPr>
              <w:jc w:val="both"/>
              <w:rPr>
                <w:rFonts w:ascii="Arial" w:hAnsi="Arial" w:cs="Arial"/>
                <w:sz w:val="20"/>
                <w:szCs w:val="20"/>
              </w:rPr>
            </w:pPr>
          </w:p>
          <w:p w:rsidR="00931B46" w:rsidRPr="00DF42AE" w:rsidRDefault="00931B46" w:rsidP="008225E4">
            <w:pPr>
              <w:pStyle w:val="Paragraphedeliste"/>
              <w:numPr>
                <w:ilvl w:val="0"/>
                <w:numId w:val="17"/>
              </w:numPr>
              <w:ind w:left="459" w:hanging="425"/>
              <w:jc w:val="both"/>
              <w:rPr>
                <w:rFonts w:ascii="Arial" w:hAnsi="Arial" w:cs="Arial"/>
                <w:sz w:val="20"/>
                <w:szCs w:val="20"/>
              </w:rPr>
            </w:pPr>
            <w:r w:rsidRPr="00DF42AE">
              <w:rPr>
                <w:rFonts w:ascii="Arial" w:hAnsi="Arial" w:cs="Arial"/>
                <w:sz w:val="20"/>
                <w:szCs w:val="20"/>
              </w:rPr>
              <w:t xml:space="preserve">Le candidat admis devra fournir avant </w:t>
            </w:r>
            <w:r w:rsidRPr="00DF42AE">
              <w:rPr>
                <w:rFonts w:ascii="Arial" w:hAnsi="Arial" w:cs="Arial"/>
                <w:sz w:val="20"/>
                <w:szCs w:val="20"/>
              </w:rPr>
              <w:lastRenderedPageBreak/>
              <w:t>toute contractualisation les pièces suivantes:</w:t>
            </w:r>
          </w:p>
          <w:p w:rsidR="00931B46" w:rsidRPr="00DF42AE" w:rsidRDefault="00931B46" w:rsidP="00931B46">
            <w:pPr>
              <w:jc w:val="both"/>
              <w:rPr>
                <w:rFonts w:ascii="Arial" w:hAnsi="Arial" w:cs="Arial"/>
                <w:sz w:val="20"/>
                <w:szCs w:val="20"/>
              </w:rPr>
            </w:pPr>
          </w:p>
          <w:p w:rsidR="00931B46" w:rsidRPr="00DF42AE" w:rsidRDefault="00931B46" w:rsidP="008225E4">
            <w:pPr>
              <w:numPr>
                <w:ilvl w:val="0"/>
                <w:numId w:val="17"/>
              </w:numPr>
              <w:spacing w:after="120"/>
              <w:ind w:left="459" w:hanging="459"/>
              <w:jc w:val="both"/>
              <w:rPr>
                <w:rFonts w:ascii="Arial" w:hAnsi="Arial" w:cs="Arial"/>
                <w:sz w:val="20"/>
                <w:szCs w:val="20"/>
              </w:rPr>
            </w:pPr>
            <w:r w:rsidRPr="00DF42AE">
              <w:rPr>
                <w:rFonts w:ascii="Arial" w:hAnsi="Arial" w:cs="Arial"/>
                <w:sz w:val="20"/>
                <w:szCs w:val="20"/>
              </w:rPr>
              <w:t>Un casier judiciaire daté de moins de trois (3) mois;</w:t>
            </w:r>
          </w:p>
          <w:p w:rsidR="00931B46" w:rsidRPr="00DF42AE" w:rsidRDefault="00931B46" w:rsidP="008225E4">
            <w:pPr>
              <w:numPr>
                <w:ilvl w:val="0"/>
                <w:numId w:val="17"/>
              </w:numPr>
              <w:spacing w:after="120"/>
              <w:ind w:left="459" w:hanging="425"/>
              <w:jc w:val="both"/>
              <w:rPr>
                <w:rFonts w:ascii="Arial" w:hAnsi="Arial" w:cs="Arial"/>
                <w:sz w:val="20"/>
                <w:szCs w:val="20"/>
              </w:rPr>
            </w:pPr>
            <w:r w:rsidRPr="00DF42AE">
              <w:rPr>
                <w:rFonts w:ascii="Arial" w:hAnsi="Arial" w:cs="Arial"/>
                <w:sz w:val="20"/>
                <w:szCs w:val="20"/>
              </w:rPr>
              <w:t>Un certificat médical de visite et de contre visite daté de moins de trois (3) mois</w:t>
            </w:r>
          </w:p>
          <w:p w:rsidR="00931B46" w:rsidRPr="00DF42AE" w:rsidRDefault="00931B46" w:rsidP="008225E4">
            <w:pPr>
              <w:numPr>
                <w:ilvl w:val="0"/>
                <w:numId w:val="17"/>
              </w:numPr>
              <w:spacing w:after="120"/>
              <w:ind w:left="459" w:hanging="425"/>
              <w:jc w:val="both"/>
              <w:rPr>
                <w:rFonts w:ascii="Arial" w:hAnsi="Arial" w:cs="Arial"/>
                <w:sz w:val="20"/>
                <w:szCs w:val="20"/>
              </w:rPr>
            </w:pPr>
            <w:r w:rsidRPr="00DF42AE">
              <w:rPr>
                <w:rFonts w:ascii="Arial" w:hAnsi="Arial" w:cs="Arial"/>
                <w:sz w:val="20"/>
                <w:szCs w:val="20"/>
              </w:rPr>
              <w:t>Un extrait ou jugement supplétif d’acte de naissance ou</w:t>
            </w:r>
            <w:r w:rsidR="0033487D">
              <w:rPr>
                <w:rFonts w:ascii="Arial" w:hAnsi="Arial" w:cs="Arial"/>
                <w:sz w:val="20"/>
                <w:szCs w:val="20"/>
              </w:rPr>
              <w:t xml:space="preserve"> document équivalent.</w:t>
            </w:r>
          </w:p>
          <w:p w:rsidR="00D1147D" w:rsidRPr="00931B46" w:rsidRDefault="00D1147D" w:rsidP="00D1147D">
            <w:pPr>
              <w:rPr>
                <w:rFonts w:ascii="Arial" w:hAnsi="Arial" w:cs="Arial"/>
                <w:sz w:val="20"/>
                <w:szCs w:val="20"/>
              </w:rPr>
            </w:pPr>
          </w:p>
        </w:tc>
      </w:tr>
      <w:tr w:rsidR="00931B46" w:rsidRPr="00DE5FCC" w:rsidTr="00931B46">
        <w:tc>
          <w:tcPr>
            <w:tcW w:w="2235" w:type="dxa"/>
          </w:tcPr>
          <w:p w:rsidR="00D1147D" w:rsidRPr="00DE5FCC" w:rsidRDefault="00D1147D" w:rsidP="00D1147D">
            <w:pPr>
              <w:rPr>
                <w:rFonts w:ascii="Arial" w:hAnsi="Arial" w:cs="Arial"/>
                <w:sz w:val="20"/>
                <w:szCs w:val="20"/>
              </w:rPr>
            </w:pPr>
            <w:r w:rsidRPr="00DE5FCC">
              <w:rPr>
                <w:rFonts w:ascii="Arial" w:hAnsi="Arial" w:cs="Arial"/>
                <w:sz w:val="20"/>
                <w:szCs w:val="20"/>
              </w:rPr>
              <w:lastRenderedPageBreak/>
              <w:t xml:space="preserve">Un (1) Spécialiste en Sauvegarde Environnementale </w:t>
            </w:r>
            <w:r w:rsidR="00D80379">
              <w:rPr>
                <w:rFonts w:ascii="Arial" w:hAnsi="Arial" w:cs="Arial"/>
                <w:sz w:val="20"/>
                <w:szCs w:val="20"/>
              </w:rPr>
              <w:t>(Lieu d’affectation : Unité de coordination du projet à Ouagadougou avec possibilité de mobilité sur tout autre lieu du Burkina Faso)</w:t>
            </w:r>
          </w:p>
        </w:tc>
        <w:tc>
          <w:tcPr>
            <w:tcW w:w="4252" w:type="dxa"/>
          </w:tcPr>
          <w:p w:rsidR="00D1147D" w:rsidRPr="00DE5FCC" w:rsidRDefault="00D1147D" w:rsidP="00D1147D">
            <w:pPr>
              <w:rPr>
                <w:rFonts w:ascii="Arial" w:hAnsi="Arial" w:cs="Arial"/>
                <w:b/>
                <w:bCs/>
                <w:sz w:val="20"/>
                <w:szCs w:val="20"/>
                <w:u w:val="single"/>
              </w:rPr>
            </w:pPr>
            <w:r w:rsidRPr="00DE5FCC">
              <w:rPr>
                <w:rFonts w:ascii="Arial" w:hAnsi="Arial" w:cs="Arial"/>
                <w:b/>
                <w:bCs/>
                <w:sz w:val="20"/>
                <w:szCs w:val="20"/>
                <w:u w:val="single"/>
              </w:rPr>
              <w:t>Qualifications requises</w:t>
            </w:r>
          </w:p>
          <w:p w:rsidR="00D1147D" w:rsidRPr="00DE5FCC" w:rsidRDefault="00D1147D" w:rsidP="00DE5FCC">
            <w:pPr>
              <w:numPr>
                <w:ilvl w:val="0"/>
                <w:numId w:val="5"/>
              </w:numPr>
              <w:jc w:val="both"/>
              <w:rPr>
                <w:rFonts w:ascii="Arial" w:hAnsi="Arial" w:cs="Arial"/>
                <w:sz w:val="20"/>
                <w:szCs w:val="20"/>
              </w:rPr>
            </w:pPr>
            <w:r w:rsidRPr="00DE5FCC">
              <w:rPr>
                <w:rFonts w:ascii="Arial" w:hAnsi="Arial" w:cs="Arial"/>
                <w:sz w:val="20"/>
                <w:szCs w:val="20"/>
              </w:rPr>
              <w:t xml:space="preserve">être titulaire au minimum du diplôme universitaire (Bac+4 années) ou tout autre diplôme jugé équivalent dans les domaines de l’environnement ou des sciences naturelles ou sociales (foresterie, science de la vie et de la terre, </w:t>
            </w:r>
            <w:r w:rsidRPr="00DE5FCC">
              <w:rPr>
                <w:rFonts w:ascii="Arial" w:eastAsia="Times New Roman" w:hAnsi="Arial" w:cs="Arial"/>
                <w:sz w:val="20"/>
                <w:szCs w:val="20"/>
              </w:rPr>
              <w:t>géographie, développement rurale, environnement,</w:t>
            </w:r>
            <w:r w:rsidR="009150E1">
              <w:rPr>
                <w:rFonts w:ascii="Arial" w:eastAsia="Times New Roman" w:hAnsi="Arial" w:cs="Arial"/>
                <w:sz w:val="20"/>
                <w:szCs w:val="20"/>
              </w:rPr>
              <w:t xml:space="preserve"> changement climatique,</w:t>
            </w:r>
            <w:r w:rsidRPr="00DE5FCC">
              <w:rPr>
                <w:rFonts w:ascii="Arial" w:eastAsia="Times New Roman" w:hAnsi="Arial" w:cs="Arial"/>
                <w:sz w:val="20"/>
                <w:szCs w:val="20"/>
              </w:rPr>
              <w:t xml:space="preserve"> etc.), ou toute autre discipline équivalente</w:t>
            </w:r>
            <w:r w:rsidRPr="00DE5FCC" w:rsidDel="00412351">
              <w:rPr>
                <w:rFonts w:ascii="Arial" w:hAnsi="Arial" w:cs="Arial"/>
                <w:sz w:val="20"/>
                <w:szCs w:val="20"/>
              </w:rPr>
              <w:t xml:space="preserve"> </w:t>
            </w:r>
            <w:r w:rsidRPr="00DE5FCC">
              <w:rPr>
                <w:rFonts w:ascii="Arial" w:hAnsi="Arial" w:cs="Arial"/>
                <w:sz w:val="20"/>
                <w:szCs w:val="20"/>
              </w:rPr>
              <w:t>;</w:t>
            </w:r>
          </w:p>
          <w:p w:rsidR="00D1147D" w:rsidRPr="00DE5FCC" w:rsidRDefault="00D1147D" w:rsidP="00DE5FCC">
            <w:pPr>
              <w:numPr>
                <w:ilvl w:val="0"/>
                <w:numId w:val="5"/>
              </w:numPr>
              <w:jc w:val="both"/>
              <w:rPr>
                <w:rFonts w:ascii="Arial" w:hAnsi="Arial" w:cs="Arial"/>
                <w:sz w:val="20"/>
                <w:szCs w:val="20"/>
              </w:rPr>
            </w:pPr>
            <w:r w:rsidRPr="00DE5FCC">
              <w:rPr>
                <w:rFonts w:ascii="Arial" w:hAnsi="Arial" w:cs="Arial"/>
                <w:sz w:val="20"/>
                <w:szCs w:val="20"/>
              </w:rPr>
              <w:t>justifier d’une expérience d’au moins trois (03) ans dans le domaine de la gestion environnementale et sociale  des projets  dont au moins deux (ans) dans  la préparation et /ou la mise en œuvre des instruments de sauvegardes environnementale et sociale (EESS, CGES et NIES/EIES);</w:t>
            </w:r>
          </w:p>
          <w:p w:rsidR="00D1147D" w:rsidRPr="00DE5FCC" w:rsidRDefault="00D1147D" w:rsidP="00DE5FCC">
            <w:pPr>
              <w:numPr>
                <w:ilvl w:val="0"/>
                <w:numId w:val="5"/>
              </w:numPr>
              <w:jc w:val="both"/>
              <w:rPr>
                <w:rFonts w:ascii="Arial" w:hAnsi="Arial" w:cs="Arial"/>
                <w:sz w:val="20"/>
                <w:szCs w:val="20"/>
              </w:rPr>
            </w:pPr>
            <w:r w:rsidRPr="00DE5FCC">
              <w:rPr>
                <w:rFonts w:ascii="Arial" w:hAnsi="Arial" w:cs="Arial"/>
                <w:sz w:val="20"/>
                <w:szCs w:val="20"/>
              </w:rPr>
              <w:t>avoir une bonne connaissance des politiq</w:t>
            </w:r>
            <w:r w:rsidR="002E7BB5">
              <w:rPr>
                <w:rFonts w:ascii="Arial" w:hAnsi="Arial" w:cs="Arial"/>
                <w:sz w:val="20"/>
                <w:szCs w:val="20"/>
              </w:rPr>
              <w:t>ues et procédures de sauvegarde</w:t>
            </w:r>
            <w:r w:rsidRPr="00DE5FCC">
              <w:rPr>
                <w:rFonts w:ascii="Arial" w:hAnsi="Arial" w:cs="Arial"/>
                <w:sz w:val="20"/>
                <w:szCs w:val="20"/>
              </w:rPr>
              <w:t xml:space="preserve"> environnementale et sociale de la Banque mondiale ;</w:t>
            </w:r>
          </w:p>
          <w:p w:rsidR="00D1147D" w:rsidRPr="00DE5FCC" w:rsidRDefault="00D1147D" w:rsidP="00DE5FCC">
            <w:pPr>
              <w:numPr>
                <w:ilvl w:val="0"/>
                <w:numId w:val="5"/>
              </w:numPr>
              <w:jc w:val="both"/>
              <w:rPr>
                <w:rFonts w:ascii="Arial" w:eastAsia="Times New Roman" w:hAnsi="Arial" w:cs="Arial"/>
                <w:sz w:val="20"/>
                <w:szCs w:val="20"/>
              </w:rPr>
            </w:pPr>
            <w:r w:rsidRPr="00DE5FCC">
              <w:rPr>
                <w:rFonts w:ascii="Arial" w:hAnsi="Arial" w:cs="Arial"/>
                <w:sz w:val="20"/>
                <w:szCs w:val="20"/>
              </w:rPr>
              <w:t>justifier d’une expérience pratique en tant que spécialiste en sauvegarde  environnementale d’un projet financ</w:t>
            </w:r>
            <w:r w:rsidRPr="00DE5FCC">
              <w:rPr>
                <w:rFonts w:ascii="Arial" w:eastAsia="Times New Roman" w:hAnsi="Arial" w:cs="Arial"/>
                <w:sz w:val="20"/>
                <w:szCs w:val="20"/>
              </w:rPr>
              <w:t>é</w:t>
            </w:r>
            <w:r w:rsidRPr="00DE5FCC">
              <w:rPr>
                <w:rFonts w:ascii="Arial" w:hAnsi="Arial" w:cs="Arial"/>
                <w:sz w:val="20"/>
                <w:szCs w:val="20"/>
              </w:rPr>
              <w:t xml:space="preserve"> par la Banque mondiale ou un PTF ayant des exigences environnementales</w:t>
            </w:r>
            <w:r w:rsidR="009150E1">
              <w:rPr>
                <w:rFonts w:ascii="Arial" w:hAnsi="Arial" w:cs="Arial"/>
                <w:sz w:val="20"/>
                <w:szCs w:val="20"/>
              </w:rPr>
              <w:t xml:space="preserve"> similaires</w:t>
            </w:r>
            <w:r w:rsidRPr="00DE5FCC">
              <w:rPr>
                <w:rFonts w:ascii="Arial" w:hAnsi="Arial" w:cs="Arial"/>
                <w:sz w:val="20"/>
                <w:szCs w:val="20"/>
              </w:rPr>
              <w:t>,</w:t>
            </w:r>
            <w:r w:rsidRPr="00DE5FCC">
              <w:rPr>
                <w:rFonts w:ascii="Arial" w:eastAsia="Times New Roman" w:hAnsi="Arial" w:cs="Arial"/>
                <w:sz w:val="20"/>
                <w:szCs w:val="20"/>
              </w:rPr>
              <w:t xml:space="preserve"> serait un important atout</w:t>
            </w:r>
            <w:r w:rsidRPr="00DE5FCC">
              <w:rPr>
                <w:rFonts w:ascii="Arial" w:hAnsi="Arial" w:cs="Arial"/>
                <w:sz w:val="20"/>
                <w:szCs w:val="20"/>
              </w:rPr>
              <w:t>.</w:t>
            </w:r>
          </w:p>
          <w:p w:rsidR="00D1147D" w:rsidRPr="00DE5FCC" w:rsidRDefault="00D1147D" w:rsidP="00D1147D">
            <w:pPr>
              <w:contextualSpacing/>
              <w:jc w:val="both"/>
              <w:rPr>
                <w:rFonts w:ascii="Arial" w:hAnsi="Arial" w:cs="Arial"/>
                <w:sz w:val="20"/>
                <w:szCs w:val="20"/>
              </w:rPr>
            </w:pPr>
          </w:p>
          <w:p w:rsidR="00D1147D" w:rsidRPr="00DE5FCC" w:rsidRDefault="00D1147D" w:rsidP="00D1147D">
            <w:pPr>
              <w:rPr>
                <w:rFonts w:ascii="Arial" w:hAnsi="Arial" w:cs="Arial"/>
                <w:b/>
                <w:sz w:val="20"/>
                <w:szCs w:val="20"/>
                <w:u w:val="single"/>
              </w:rPr>
            </w:pPr>
            <w:r w:rsidRPr="00DE5FCC">
              <w:rPr>
                <w:rFonts w:ascii="Arial" w:hAnsi="Arial" w:cs="Arial"/>
                <w:b/>
                <w:sz w:val="20"/>
                <w:szCs w:val="20"/>
                <w:u w:val="single"/>
              </w:rPr>
              <w:t>Connaissances et aptitudes</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Avoir une bonne connaissance du secteur des infrastructures, routières ou de l’Energie en générale et du sous-secteur de l’électricité, en particulier sur des projets linéaires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Etre capable de travailler en équipe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Avoir une connaissance de l’outil informatique</w:t>
            </w:r>
            <w:r w:rsidR="009150E1">
              <w:rPr>
                <w:rFonts w:ascii="Arial" w:hAnsi="Arial" w:cs="Arial"/>
                <w:sz w:val="20"/>
                <w:szCs w:val="20"/>
              </w:rPr>
              <w:t xml:space="preserve"> (Environnemental Windows)</w:t>
            </w:r>
            <w:r w:rsidRPr="00DE5FCC">
              <w:rPr>
                <w:rFonts w:ascii="Arial" w:hAnsi="Arial" w:cs="Arial"/>
                <w:sz w:val="20"/>
                <w:szCs w:val="20"/>
              </w:rPr>
              <w:t xml:space="preserve">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Avoir une excellente maîtrise du français parlé et écrit, des capacités d’exploitation et de mise en œuvr</w:t>
            </w:r>
            <w:r w:rsidR="002E7BB5">
              <w:rPr>
                <w:rFonts w:ascii="Arial" w:hAnsi="Arial" w:cs="Arial"/>
                <w:sz w:val="20"/>
                <w:szCs w:val="20"/>
              </w:rPr>
              <w:t>e des instruments de sauvegarde</w:t>
            </w:r>
            <w:r w:rsidRPr="00DE5FCC">
              <w:rPr>
                <w:rFonts w:ascii="Arial" w:hAnsi="Arial" w:cs="Arial"/>
                <w:sz w:val="20"/>
                <w:szCs w:val="20"/>
              </w:rPr>
              <w:t xml:space="preserve"> environnementale et sociale (notamment CGES et NIES/EIES), et faire preuve d’une capacité d’analyse et de rédaction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Etre en mesure de travailler sous pression et à effectuer des missions dans la zone d’intervention du projet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Faire preuve de proactivité, d’autonomie et de responsabilités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Avoir un sens aigu de l’anticipation et de la gestion du temps ;</w:t>
            </w:r>
          </w:p>
          <w:p w:rsidR="00D1147D" w:rsidRPr="00DE5FCC" w:rsidRDefault="00D1147D" w:rsidP="00DE5FCC">
            <w:pPr>
              <w:numPr>
                <w:ilvl w:val="0"/>
                <w:numId w:val="7"/>
              </w:numPr>
              <w:jc w:val="both"/>
              <w:rPr>
                <w:rFonts w:ascii="Arial" w:hAnsi="Arial" w:cs="Arial"/>
                <w:sz w:val="20"/>
                <w:szCs w:val="20"/>
              </w:rPr>
            </w:pPr>
            <w:r w:rsidRPr="00DE5FCC">
              <w:rPr>
                <w:rFonts w:ascii="Arial" w:hAnsi="Arial" w:cs="Arial"/>
                <w:sz w:val="20"/>
                <w:szCs w:val="20"/>
              </w:rPr>
              <w:t>Etre immédiatement disponible.</w:t>
            </w:r>
          </w:p>
          <w:p w:rsidR="00D1147D" w:rsidRPr="00DE5FCC" w:rsidRDefault="00D1147D" w:rsidP="00D1147D">
            <w:pPr>
              <w:rPr>
                <w:rFonts w:ascii="Arial" w:hAnsi="Arial" w:cs="Arial"/>
                <w:sz w:val="20"/>
                <w:szCs w:val="20"/>
              </w:rPr>
            </w:pPr>
          </w:p>
        </w:tc>
        <w:tc>
          <w:tcPr>
            <w:tcW w:w="4678" w:type="dxa"/>
          </w:tcPr>
          <w:p w:rsidR="00D1147D" w:rsidRPr="00DE5FCC" w:rsidRDefault="00D1147D" w:rsidP="00D1147D">
            <w:pPr>
              <w:jc w:val="both"/>
              <w:rPr>
                <w:rFonts w:ascii="Arial" w:eastAsia="Calibri" w:hAnsi="Arial" w:cs="Arial"/>
                <w:sz w:val="20"/>
                <w:szCs w:val="20"/>
              </w:rPr>
            </w:pPr>
            <w:r w:rsidRPr="00DE5FCC">
              <w:rPr>
                <w:rFonts w:ascii="Arial" w:eastAsia="Calibri" w:hAnsi="Arial" w:cs="Arial"/>
                <w:sz w:val="20"/>
                <w:szCs w:val="20"/>
              </w:rPr>
              <w:lastRenderedPageBreak/>
              <w:t>Placé sous l’autorité directe du Coordonnateur l’UE</w:t>
            </w:r>
            <w:r w:rsidR="002E7BB5">
              <w:rPr>
                <w:rFonts w:ascii="Arial" w:eastAsia="Calibri" w:hAnsi="Arial" w:cs="Arial"/>
                <w:sz w:val="20"/>
                <w:szCs w:val="20"/>
              </w:rPr>
              <w:t>P, le Spécialiste en Sauvegarde</w:t>
            </w:r>
            <w:r w:rsidRPr="00DE5FCC">
              <w:rPr>
                <w:rFonts w:ascii="Arial" w:eastAsia="Calibri" w:hAnsi="Arial" w:cs="Arial"/>
                <w:sz w:val="20"/>
                <w:szCs w:val="20"/>
              </w:rPr>
              <w:t xml:space="preserve"> Environnementale a pour mandat  de :</w:t>
            </w:r>
          </w:p>
          <w:p w:rsidR="00D1147D" w:rsidRPr="00DE5FCC" w:rsidRDefault="00D1147D" w:rsidP="00D1147D">
            <w:pPr>
              <w:numPr>
                <w:ilvl w:val="0"/>
                <w:numId w:val="1"/>
              </w:numPr>
              <w:tabs>
                <w:tab w:val="clear" w:pos="1080"/>
                <w:tab w:val="num" w:pos="360"/>
              </w:tabs>
              <w:ind w:left="360"/>
              <w:jc w:val="both"/>
              <w:rPr>
                <w:rFonts w:ascii="Arial" w:eastAsia="Calibri" w:hAnsi="Arial" w:cs="Arial"/>
                <w:sz w:val="20"/>
                <w:szCs w:val="20"/>
              </w:rPr>
            </w:pPr>
            <w:r w:rsidRPr="00DE5FCC">
              <w:rPr>
                <w:rFonts w:ascii="Arial" w:eastAsia="Calibri" w:hAnsi="Arial" w:cs="Arial"/>
                <w:sz w:val="20"/>
                <w:szCs w:val="20"/>
              </w:rPr>
              <w:t>assurer la revue et la diffusion adéqu</w:t>
            </w:r>
            <w:r w:rsidR="002E7BB5">
              <w:rPr>
                <w:rFonts w:ascii="Arial" w:eastAsia="Calibri" w:hAnsi="Arial" w:cs="Arial"/>
                <w:sz w:val="20"/>
                <w:szCs w:val="20"/>
              </w:rPr>
              <w:t>ate des documents de sauvegarde</w:t>
            </w:r>
            <w:r w:rsidRPr="00DE5FCC">
              <w:rPr>
                <w:rFonts w:ascii="Arial" w:eastAsia="Calibri" w:hAnsi="Arial" w:cs="Arial"/>
                <w:sz w:val="20"/>
                <w:szCs w:val="20"/>
              </w:rPr>
              <w:t xml:space="preserve"> environnementale  aux acteurs impliqués dans la mise en œuvre du projet avant et dès le démarrage du projet;</w:t>
            </w:r>
          </w:p>
          <w:p w:rsidR="00D1147D" w:rsidRPr="00DE5FCC" w:rsidRDefault="00D1147D" w:rsidP="00D1147D">
            <w:pPr>
              <w:numPr>
                <w:ilvl w:val="0"/>
                <w:numId w:val="1"/>
              </w:numPr>
              <w:tabs>
                <w:tab w:val="clear" w:pos="1080"/>
                <w:tab w:val="num" w:pos="360"/>
              </w:tabs>
              <w:ind w:left="360"/>
              <w:jc w:val="both"/>
              <w:rPr>
                <w:rFonts w:ascii="Arial" w:eastAsia="Calibri" w:hAnsi="Arial" w:cs="Arial"/>
                <w:sz w:val="20"/>
                <w:szCs w:val="20"/>
              </w:rPr>
            </w:pPr>
            <w:r w:rsidRPr="00DE5FCC">
              <w:rPr>
                <w:rFonts w:ascii="Arial" w:eastAsia="Calibri" w:hAnsi="Arial" w:cs="Arial"/>
                <w:sz w:val="20"/>
                <w:szCs w:val="20"/>
              </w:rPr>
              <w:t xml:space="preserve">contribuer à la réalisation de la sélection environnementale  des activités (screening) inscrites dans le plan de travail annuel avant leur démarrage et les classer en non finançable (catégorie A) en catégorie B (sujette à une étude d’impact environnemental et sociale simplifiée préalable) ou C (non assujetties à une étude d’impact environnemental et sociale mais pouvant faire l’objet de recommandations environnementales ou d’une fiche PGES simplifiée); </w:t>
            </w:r>
          </w:p>
          <w:p w:rsidR="00D1147D" w:rsidRPr="00DE5FCC" w:rsidRDefault="00D1147D" w:rsidP="00D1147D">
            <w:pPr>
              <w:numPr>
                <w:ilvl w:val="0"/>
                <w:numId w:val="1"/>
              </w:numPr>
              <w:tabs>
                <w:tab w:val="clear" w:pos="1080"/>
                <w:tab w:val="num" w:pos="360"/>
              </w:tabs>
              <w:ind w:left="360"/>
              <w:jc w:val="both"/>
              <w:rPr>
                <w:rFonts w:ascii="Arial" w:eastAsia="Calibri" w:hAnsi="Arial" w:cs="Arial"/>
                <w:sz w:val="20"/>
                <w:szCs w:val="20"/>
              </w:rPr>
            </w:pPr>
            <w:r w:rsidRPr="00DE5FCC">
              <w:rPr>
                <w:rFonts w:ascii="Arial" w:eastAsia="Calibri" w:hAnsi="Arial" w:cs="Arial"/>
                <w:sz w:val="20"/>
                <w:szCs w:val="20"/>
              </w:rPr>
              <w:t>aider à identifier (rédaction TDR, sélection, suivi) les consultants pour la préparation des notices d’impacts environnementale</w:t>
            </w:r>
            <w:r w:rsidR="00B56E4F">
              <w:rPr>
                <w:rFonts w:ascii="Arial" w:eastAsia="Calibri" w:hAnsi="Arial" w:cs="Arial"/>
                <w:sz w:val="20"/>
                <w:szCs w:val="20"/>
              </w:rPr>
              <w:t>s</w:t>
            </w:r>
            <w:r w:rsidRPr="00DE5FCC">
              <w:rPr>
                <w:rFonts w:ascii="Arial" w:eastAsia="Calibri" w:hAnsi="Arial" w:cs="Arial"/>
                <w:sz w:val="20"/>
                <w:szCs w:val="20"/>
              </w:rPr>
              <w:t xml:space="preserve"> et sociale</w:t>
            </w:r>
            <w:r w:rsidR="00B56E4F">
              <w:rPr>
                <w:rFonts w:ascii="Arial" w:eastAsia="Calibri" w:hAnsi="Arial" w:cs="Arial"/>
                <w:sz w:val="20"/>
                <w:szCs w:val="20"/>
              </w:rPr>
              <w:t>s</w:t>
            </w:r>
            <w:r w:rsidRPr="00DE5FCC">
              <w:rPr>
                <w:rFonts w:ascii="Arial" w:eastAsia="Calibri" w:hAnsi="Arial" w:cs="Arial"/>
                <w:sz w:val="20"/>
                <w:szCs w:val="20"/>
              </w:rPr>
              <w:t xml:space="preserve"> (NIES de la catégorie B) des sous projets le cas échéant;</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aid</w:t>
            </w:r>
            <w:r w:rsidR="009150E1">
              <w:rPr>
                <w:rFonts w:ascii="Arial" w:eastAsia="Calibri" w:hAnsi="Arial" w:cs="Arial"/>
                <w:sz w:val="20"/>
                <w:szCs w:val="20"/>
              </w:rPr>
              <w:t>er à l’obtention diligente des A</w:t>
            </w:r>
            <w:r w:rsidRPr="00DE5FCC">
              <w:rPr>
                <w:rFonts w:ascii="Arial" w:eastAsia="Calibri" w:hAnsi="Arial" w:cs="Arial"/>
                <w:sz w:val="20"/>
                <w:szCs w:val="20"/>
              </w:rPr>
              <w:t xml:space="preserve">vis de </w:t>
            </w:r>
            <w:r w:rsidR="009150E1">
              <w:rPr>
                <w:rFonts w:ascii="Arial" w:eastAsia="Calibri" w:hAnsi="Arial" w:cs="Arial"/>
                <w:sz w:val="20"/>
                <w:szCs w:val="20"/>
              </w:rPr>
              <w:t xml:space="preserve">faisabilité ou de </w:t>
            </w:r>
            <w:r w:rsidRPr="00DE5FCC">
              <w:rPr>
                <w:rFonts w:ascii="Arial" w:eastAsia="Calibri" w:hAnsi="Arial" w:cs="Arial"/>
                <w:sz w:val="20"/>
                <w:szCs w:val="20"/>
              </w:rPr>
              <w:t>conform</w:t>
            </w:r>
            <w:r w:rsidR="005C6F15">
              <w:rPr>
                <w:rFonts w:ascii="Arial" w:eastAsia="Calibri" w:hAnsi="Arial" w:cs="Arial"/>
                <w:sz w:val="20"/>
                <w:szCs w:val="20"/>
              </w:rPr>
              <w:t>ité environnementale du Ministère</w:t>
            </w:r>
            <w:r w:rsidRPr="00DE5FCC">
              <w:rPr>
                <w:rFonts w:ascii="Arial" w:eastAsia="Calibri" w:hAnsi="Arial" w:cs="Arial"/>
                <w:sz w:val="20"/>
                <w:szCs w:val="20"/>
              </w:rPr>
              <w:t xml:space="preserve"> en charge de l’environnement (pour les sous projets de catégorie B) ;  </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 xml:space="preserve">appuyer à la rédaction des fiches PGES </w:t>
            </w:r>
            <w:r w:rsidRPr="00DE5FCC">
              <w:rPr>
                <w:rFonts w:ascii="Arial" w:eastAsia="Calibri" w:hAnsi="Arial" w:cs="Arial"/>
                <w:sz w:val="20"/>
                <w:szCs w:val="20"/>
              </w:rPr>
              <w:lastRenderedPageBreak/>
              <w:t>simplifiées des sous projets catégorisés C et veiller à l’inclusion des mesures dans les plans d’exécution des travaux ;</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assurer que les tableaux de devis quantitatif estimatif (DQE) des DAO comportent les lignes pour les</w:t>
            </w:r>
            <w:r w:rsidR="009150E1">
              <w:rPr>
                <w:rFonts w:ascii="Arial" w:eastAsia="Calibri" w:hAnsi="Arial" w:cs="Arial"/>
                <w:sz w:val="20"/>
                <w:szCs w:val="20"/>
              </w:rPr>
              <w:t xml:space="preserve"> Clauses environnementales </w:t>
            </w:r>
            <w:r w:rsidRPr="00DE5FCC">
              <w:rPr>
                <w:rFonts w:ascii="Arial" w:eastAsia="Calibri" w:hAnsi="Arial" w:cs="Arial"/>
                <w:sz w:val="20"/>
                <w:szCs w:val="20"/>
              </w:rPr>
              <w:t>adéquat</w:t>
            </w:r>
            <w:r w:rsidR="009150E1">
              <w:rPr>
                <w:rFonts w:ascii="Arial" w:eastAsia="Calibri" w:hAnsi="Arial" w:cs="Arial"/>
                <w:sz w:val="20"/>
                <w:szCs w:val="20"/>
              </w:rPr>
              <w:t>e</w:t>
            </w:r>
            <w:r w:rsidRPr="00DE5FCC">
              <w:rPr>
                <w:rFonts w:ascii="Arial" w:eastAsia="Calibri" w:hAnsi="Arial" w:cs="Arial"/>
                <w:sz w:val="20"/>
                <w:szCs w:val="20"/>
              </w:rPr>
              <w:t xml:space="preserve">s  et/ou indiquer, </w:t>
            </w:r>
            <w:r w:rsidR="009150E1">
              <w:rPr>
                <w:rFonts w:ascii="Arial" w:eastAsia="Calibri" w:hAnsi="Arial" w:cs="Arial"/>
                <w:sz w:val="20"/>
                <w:szCs w:val="20"/>
              </w:rPr>
              <w:t xml:space="preserve">le cas échéant, </w:t>
            </w:r>
            <w:r w:rsidRPr="00DE5FCC">
              <w:rPr>
                <w:rFonts w:ascii="Arial" w:eastAsia="Calibri" w:hAnsi="Arial" w:cs="Arial"/>
                <w:sz w:val="20"/>
                <w:szCs w:val="20"/>
              </w:rPr>
              <w:t>dispositions visant une prise en compte effective des mesures environnementales et sociales dans les documents d’appel d’offres et les contrats des sous projets;</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assurer l’intégration des mesures environnementales et  sociales (approuvées dans les PGES) dans les calendriers globaux d’exécution des activités concernées, y compris celles exécutées par des sous-traitants ;</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coordonner les activités liées à l’environnement entre les différents centres d’exécution/partenaires de mise en œuvre du projet ;  </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conseiller sur les  outils et la démarche pédagogique et la  conduite technique des éventuels ateliers de formation sur les questions environnementales;</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 xml:space="preserve">préconiser des  mesures opérationnelles de renforcement de l’expertise environnementale de l’Unité d’Exécution du Projet (UEP) et ses démembrements/partenaires de mise en œuvre; </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évaluer la mise en œuvre globale</w:t>
            </w:r>
            <w:r w:rsidR="009150E1">
              <w:rPr>
                <w:rFonts w:ascii="Arial" w:eastAsia="Calibri" w:hAnsi="Arial" w:cs="Arial"/>
                <w:sz w:val="20"/>
                <w:szCs w:val="20"/>
              </w:rPr>
              <w:t xml:space="preserve"> (audit à mi-parcours)</w:t>
            </w:r>
            <w:r w:rsidRPr="00DE5FCC">
              <w:rPr>
                <w:rFonts w:ascii="Arial" w:eastAsia="Calibri" w:hAnsi="Arial" w:cs="Arial"/>
                <w:sz w:val="20"/>
                <w:szCs w:val="20"/>
              </w:rPr>
              <w:t xml:space="preserve"> des </w:t>
            </w:r>
            <w:r w:rsidR="00D36C6D">
              <w:rPr>
                <w:rFonts w:ascii="Arial" w:eastAsia="Calibri" w:hAnsi="Arial" w:cs="Arial"/>
                <w:sz w:val="20"/>
                <w:szCs w:val="20"/>
              </w:rPr>
              <w:t>instruments de Sauvegarde</w:t>
            </w:r>
            <w:r w:rsidRPr="00DE5FCC">
              <w:rPr>
                <w:rFonts w:ascii="Arial" w:eastAsia="Calibri" w:hAnsi="Arial" w:cs="Arial"/>
                <w:sz w:val="20"/>
                <w:szCs w:val="20"/>
              </w:rPr>
              <w:t xml:space="preserve"> environnementale publiés ;</w:t>
            </w:r>
          </w:p>
          <w:p w:rsidR="00D1147D" w:rsidRPr="00DE5FCC" w:rsidRDefault="00D1147D" w:rsidP="00D1147D">
            <w:pPr>
              <w:numPr>
                <w:ilvl w:val="0"/>
                <w:numId w:val="1"/>
              </w:numPr>
              <w:tabs>
                <w:tab w:val="clear" w:pos="1080"/>
                <w:tab w:val="num" w:pos="720"/>
              </w:tabs>
              <w:ind w:left="360"/>
              <w:jc w:val="both"/>
              <w:rPr>
                <w:rFonts w:ascii="Arial" w:eastAsia="Calibri" w:hAnsi="Arial" w:cs="Arial"/>
                <w:sz w:val="20"/>
                <w:szCs w:val="20"/>
              </w:rPr>
            </w:pPr>
            <w:r w:rsidRPr="00DE5FCC">
              <w:rPr>
                <w:rFonts w:ascii="Arial" w:eastAsia="Calibri" w:hAnsi="Arial" w:cs="Arial"/>
                <w:sz w:val="20"/>
                <w:szCs w:val="20"/>
              </w:rPr>
              <w:t xml:space="preserve">produire des rapports périodiques (mensuel, trimestriel, semestriel, annuel)  sur le suivi environnemental et social (niveau d’exécution, contraintes, suggestions de solutions); ces rapports serviront à alimenter   les sections sur la ‘’Mise en </w:t>
            </w:r>
            <w:r w:rsidR="00BF7479">
              <w:rPr>
                <w:rFonts w:ascii="Arial" w:eastAsia="Calibri" w:hAnsi="Arial" w:cs="Arial"/>
                <w:sz w:val="20"/>
                <w:szCs w:val="20"/>
              </w:rPr>
              <w:t>œuvre des mesures de Sauvegarde</w:t>
            </w:r>
            <w:r w:rsidRPr="00DE5FCC">
              <w:rPr>
                <w:rFonts w:ascii="Arial" w:eastAsia="Calibri" w:hAnsi="Arial" w:cs="Arial"/>
                <w:sz w:val="20"/>
                <w:szCs w:val="20"/>
              </w:rPr>
              <w:t xml:space="preserve"> environnementale </w:t>
            </w:r>
            <w:r w:rsidRPr="00DE5FCC">
              <w:rPr>
                <w:rFonts w:ascii="Arial" w:eastAsia="Calibri" w:hAnsi="Arial" w:cs="Arial"/>
                <w:sz w:val="20"/>
                <w:szCs w:val="20"/>
              </w:rPr>
              <w:lastRenderedPageBreak/>
              <w:t>du rapport périodique global d’avancement du Projet ;</w:t>
            </w:r>
          </w:p>
          <w:p w:rsidR="00D1147D" w:rsidRPr="00DE5FCC" w:rsidRDefault="00D1147D" w:rsidP="00D1147D">
            <w:pPr>
              <w:rPr>
                <w:rFonts w:ascii="Arial" w:eastAsia="Calibri" w:hAnsi="Arial" w:cs="Arial"/>
                <w:sz w:val="20"/>
                <w:szCs w:val="20"/>
              </w:rPr>
            </w:pPr>
          </w:p>
          <w:p w:rsidR="00D1147D" w:rsidRPr="00DE5FCC" w:rsidRDefault="00D1147D" w:rsidP="00D1147D">
            <w:pPr>
              <w:jc w:val="both"/>
              <w:rPr>
                <w:rFonts w:ascii="Arial" w:eastAsia="Calibri" w:hAnsi="Arial" w:cs="Arial"/>
                <w:sz w:val="20"/>
                <w:szCs w:val="20"/>
              </w:rPr>
            </w:pPr>
            <w:r w:rsidRPr="00DE5FCC">
              <w:rPr>
                <w:rFonts w:ascii="Arial" w:eastAsia="Calibri" w:hAnsi="Arial" w:cs="Arial"/>
                <w:sz w:val="20"/>
                <w:szCs w:val="20"/>
              </w:rPr>
              <w:t>En sus de ces tâches courantes, il répondra selon sa disponibilité aux sollicitations ponctuelles de ses supérieurs hiérarchiques relati</w:t>
            </w:r>
            <w:r w:rsidR="00BF7479">
              <w:rPr>
                <w:rFonts w:ascii="Arial" w:eastAsia="Calibri" w:hAnsi="Arial" w:cs="Arial"/>
                <w:sz w:val="20"/>
                <w:szCs w:val="20"/>
              </w:rPr>
              <w:t>ves à son domaine de compétence</w:t>
            </w:r>
            <w:r w:rsidRPr="00DE5FCC">
              <w:rPr>
                <w:rFonts w:ascii="Arial" w:eastAsia="Calibri" w:hAnsi="Arial" w:cs="Arial"/>
                <w:sz w:val="20"/>
                <w:szCs w:val="20"/>
              </w:rPr>
              <w:t>. Il travaillera en étroite collaboration avec le responsable chargé de la planification, du suivi-évaluation et le responsable chargé de la passation des marchés.</w:t>
            </w:r>
          </w:p>
          <w:p w:rsidR="00D1147D" w:rsidRPr="00DE5FCC" w:rsidRDefault="00D1147D" w:rsidP="00D1147D">
            <w:pPr>
              <w:rPr>
                <w:rFonts w:ascii="Arial" w:hAnsi="Arial" w:cs="Arial"/>
                <w:sz w:val="20"/>
                <w:szCs w:val="20"/>
              </w:rPr>
            </w:pPr>
          </w:p>
        </w:tc>
        <w:tc>
          <w:tcPr>
            <w:tcW w:w="4111" w:type="dxa"/>
          </w:tcPr>
          <w:p w:rsidR="008225E4" w:rsidRPr="00DE5FCC" w:rsidRDefault="008225E4" w:rsidP="008225E4">
            <w:pPr>
              <w:pStyle w:val="Paragraphedeliste"/>
              <w:numPr>
                <w:ilvl w:val="0"/>
                <w:numId w:val="15"/>
              </w:numPr>
              <w:jc w:val="both"/>
              <w:rPr>
                <w:rFonts w:ascii="Arial" w:hAnsi="Arial" w:cs="Arial"/>
                <w:sz w:val="20"/>
                <w:szCs w:val="20"/>
              </w:rPr>
            </w:pPr>
            <w:r w:rsidRPr="00DE5FCC">
              <w:rPr>
                <w:rFonts w:ascii="Arial" w:hAnsi="Arial" w:cs="Arial"/>
                <w:sz w:val="20"/>
                <w:szCs w:val="20"/>
              </w:rPr>
              <w:lastRenderedPageBreak/>
              <w:t>Une demande manuscrite adressée à Monsieur le</w:t>
            </w:r>
            <w:r>
              <w:rPr>
                <w:rFonts w:ascii="Arial" w:hAnsi="Arial" w:cs="Arial"/>
                <w:sz w:val="20"/>
                <w:szCs w:val="20"/>
              </w:rPr>
              <w:t xml:space="preserve"> Coordonnateur </w:t>
            </w:r>
            <w:r w:rsidRPr="00DE5FCC">
              <w:rPr>
                <w:rFonts w:ascii="Arial" w:hAnsi="Arial" w:cs="Arial"/>
                <w:sz w:val="20"/>
                <w:szCs w:val="20"/>
              </w:rPr>
              <w:t> </w:t>
            </w:r>
            <w:r>
              <w:rPr>
                <w:rFonts w:ascii="Arial" w:hAnsi="Arial" w:cs="Arial"/>
                <w:sz w:val="20"/>
                <w:szCs w:val="20"/>
              </w:rPr>
              <w:t>de l’UEP-ER</w:t>
            </w:r>
            <w:r w:rsidRPr="00DE5FCC">
              <w:rPr>
                <w:rFonts w:ascii="Arial" w:hAnsi="Arial" w:cs="Arial"/>
                <w:sz w:val="20"/>
                <w:szCs w:val="20"/>
              </w:rPr>
              <w:t>;</w:t>
            </w:r>
          </w:p>
          <w:p w:rsidR="008225E4" w:rsidRPr="008225E4" w:rsidRDefault="008225E4" w:rsidP="008225E4">
            <w:pPr>
              <w:pStyle w:val="Paragraphedeliste"/>
              <w:numPr>
                <w:ilvl w:val="0"/>
                <w:numId w:val="15"/>
              </w:numPr>
              <w:jc w:val="both"/>
              <w:rPr>
                <w:rFonts w:ascii="Arial" w:hAnsi="Arial" w:cs="Arial"/>
                <w:sz w:val="20"/>
                <w:szCs w:val="20"/>
              </w:rPr>
            </w:pPr>
            <w:r w:rsidRPr="00DE5FCC">
              <w:rPr>
                <w:rFonts w:ascii="Arial" w:hAnsi="Arial" w:cs="Arial"/>
                <w:sz w:val="20"/>
                <w:szCs w:val="20"/>
              </w:rPr>
              <w:t>Une lettre de motivation</w:t>
            </w:r>
            <w:r>
              <w:rPr>
                <w:rFonts w:ascii="Arial" w:hAnsi="Arial" w:cs="Arial"/>
                <w:sz w:val="20"/>
                <w:szCs w:val="20"/>
              </w:rPr>
              <w:t xml:space="preserve"> de deux pages maximum adressée </w:t>
            </w:r>
            <w:r w:rsidRPr="00DE5FCC">
              <w:rPr>
                <w:rFonts w:ascii="Arial" w:hAnsi="Arial" w:cs="Arial"/>
                <w:sz w:val="20"/>
                <w:szCs w:val="20"/>
              </w:rPr>
              <w:t>à Monsieur le</w:t>
            </w:r>
            <w:r>
              <w:rPr>
                <w:rFonts w:ascii="Arial" w:hAnsi="Arial" w:cs="Arial"/>
                <w:sz w:val="20"/>
                <w:szCs w:val="20"/>
              </w:rPr>
              <w:t xml:space="preserve"> Coordonnateur </w:t>
            </w:r>
            <w:r w:rsidRPr="00DE5FCC">
              <w:rPr>
                <w:rFonts w:ascii="Arial" w:hAnsi="Arial" w:cs="Arial"/>
                <w:sz w:val="20"/>
                <w:szCs w:val="20"/>
              </w:rPr>
              <w:t> </w:t>
            </w:r>
            <w:r>
              <w:rPr>
                <w:rFonts w:ascii="Arial" w:hAnsi="Arial" w:cs="Arial"/>
                <w:sz w:val="20"/>
                <w:szCs w:val="20"/>
              </w:rPr>
              <w:t>de l’UEP-ER</w:t>
            </w:r>
            <w:r w:rsidRPr="00DE5FCC">
              <w:rPr>
                <w:rFonts w:ascii="Arial" w:hAnsi="Arial" w:cs="Arial"/>
                <w:sz w:val="20"/>
                <w:szCs w:val="20"/>
              </w:rPr>
              <w:t>;</w:t>
            </w:r>
          </w:p>
          <w:p w:rsidR="00D1147D" w:rsidRPr="00DE5FCC" w:rsidRDefault="00D1147D" w:rsidP="008225E4">
            <w:pPr>
              <w:numPr>
                <w:ilvl w:val="0"/>
                <w:numId w:val="6"/>
              </w:numPr>
              <w:ind w:left="459" w:hanging="425"/>
              <w:jc w:val="both"/>
              <w:rPr>
                <w:rFonts w:ascii="Arial" w:hAnsi="Arial" w:cs="Arial"/>
                <w:sz w:val="20"/>
                <w:szCs w:val="20"/>
              </w:rPr>
            </w:pPr>
            <w:r w:rsidRPr="00DE5FCC">
              <w:rPr>
                <w:rFonts w:ascii="Arial" w:hAnsi="Arial" w:cs="Arial"/>
                <w:sz w:val="20"/>
                <w:szCs w:val="20"/>
              </w:rPr>
              <w:t>Un curriculum vitae détaillé, daté et signé mettant en évidence les aptitudes du candidat, son expérience</w:t>
            </w:r>
            <w:r w:rsidR="009150E1">
              <w:rPr>
                <w:rFonts w:ascii="Arial" w:hAnsi="Arial" w:cs="Arial"/>
                <w:sz w:val="20"/>
                <w:szCs w:val="20"/>
              </w:rPr>
              <w:t>, ses taches antérieures</w:t>
            </w:r>
            <w:r w:rsidRPr="00DE5FCC">
              <w:rPr>
                <w:rFonts w:ascii="Arial" w:hAnsi="Arial" w:cs="Arial"/>
                <w:sz w:val="20"/>
                <w:szCs w:val="20"/>
              </w:rPr>
              <w:t xml:space="preserve"> et indiquant les contacts de trois (03) personnes de référence (académique, professionnelle, réseautage) ;</w:t>
            </w:r>
          </w:p>
          <w:p w:rsidR="00D1147D" w:rsidRPr="00DE5FCC" w:rsidRDefault="00D1147D" w:rsidP="008225E4">
            <w:pPr>
              <w:numPr>
                <w:ilvl w:val="0"/>
                <w:numId w:val="6"/>
              </w:numPr>
              <w:ind w:left="459" w:hanging="425"/>
              <w:jc w:val="both"/>
              <w:rPr>
                <w:rFonts w:ascii="Arial" w:hAnsi="Arial" w:cs="Arial"/>
                <w:sz w:val="20"/>
                <w:szCs w:val="20"/>
              </w:rPr>
            </w:pPr>
            <w:r w:rsidRPr="00DE5FCC">
              <w:rPr>
                <w:rFonts w:ascii="Arial" w:hAnsi="Arial" w:cs="Arial"/>
                <w:sz w:val="20"/>
                <w:szCs w:val="20"/>
              </w:rPr>
              <w:t>Une photocopie légalisée de la Carte Nationale d’identité Burkinabè (CNIB) ou du passeport en cours de validité ;</w:t>
            </w:r>
          </w:p>
          <w:p w:rsidR="00D1147D" w:rsidRPr="00DE5FCC" w:rsidRDefault="00D1147D" w:rsidP="008225E4">
            <w:pPr>
              <w:numPr>
                <w:ilvl w:val="0"/>
                <w:numId w:val="6"/>
              </w:numPr>
              <w:ind w:left="459" w:hanging="425"/>
              <w:jc w:val="both"/>
              <w:rPr>
                <w:rFonts w:ascii="Arial" w:hAnsi="Arial" w:cs="Arial"/>
                <w:sz w:val="20"/>
                <w:szCs w:val="20"/>
              </w:rPr>
            </w:pPr>
            <w:r w:rsidRPr="00DE5FCC">
              <w:rPr>
                <w:rFonts w:ascii="Arial" w:hAnsi="Arial" w:cs="Arial"/>
                <w:sz w:val="20"/>
                <w:szCs w:val="20"/>
              </w:rPr>
              <w:t>Les photocopies légalisées du ou des diplômes, des certificats et attestations de formations obtenus ;</w:t>
            </w:r>
          </w:p>
          <w:p w:rsidR="00D1147D" w:rsidRPr="009B26B7" w:rsidRDefault="00D1147D" w:rsidP="008225E4">
            <w:pPr>
              <w:numPr>
                <w:ilvl w:val="0"/>
                <w:numId w:val="6"/>
              </w:numPr>
              <w:ind w:left="459" w:hanging="459"/>
              <w:jc w:val="both"/>
              <w:rPr>
                <w:rFonts w:ascii="Arial" w:hAnsi="Arial" w:cs="Arial"/>
                <w:sz w:val="20"/>
                <w:szCs w:val="20"/>
              </w:rPr>
            </w:pPr>
            <w:r w:rsidRPr="00DE5FCC">
              <w:rPr>
                <w:rFonts w:ascii="Arial" w:hAnsi="Arial" w:cs="Arial"/>
                <w:sz w:val="20"/>
                <w:szCs w:val="20"/>
              </w:rPr>
              <w:t>Les photocopies des attestations ou certificats prouvant les expériences du candidat.</w:t>
            </w:r>
          </w:p>
          <w:p w:rsidR="00D1147D" w:rsidRPr="00DE5FCC" w:rsidRDefault="00D1147D" w:rsidP="008225E4">
            <w:pPr>
              <w:pStyle w:val="Paragraphedeliste"/>
              <w:numPr>
                <w:ilvl w:val="0"/>
                <w:numId w:val="6"/>
              </w:numPr>
              <w:ind w:left="459" w:hanging="425"/>
              <w:jc w:val="both"/>
              <w:rPr>
                <w:rFonts w:ascii="Arial" w:hAnsi="Arial" w:cs="Arial"/>
                <w:sz w:val="20"/>
                <w:szCs w:val="20"/>
              </w:rPr>
            </w:pPr>
            <w:r w:rsidRPr="00DE5FCC">
              <w:rPr>
                <w:rFonts w:ascii="Arial" w:hAnsi="Arial" w:cs="Arial"/>
                <w:sz w:val="20"/>
                <w:szCs w:val="20"/>
              </w:rPr>
              <w:t>Le candidat retenu devra fournir avant toute contractualisation les pièces suivantes :</w:t>
            </w:r>
          </w:p>
          <w:p w:rsidR="00D1147D" w:rsidRPr="00DE5FCC" w:rsidRDefault="00D1147D" w:rsidP="008225E4">
            <w:pPr>
              <w:numPr>
                <w:ilvl w:val="0"/>
                <w:numId w:val="6"/>
              </w:numPr>
              <w:ind w:left="459" w:hanging="425"/>
              <w:jc w:val="both"/>
              <w:rPr>
                <w:rFonts w:ascii="Arial" w:hAnsi="Arial" w:cs="Arial"/>
                <w:sz w:val="20"/>
                <w:szCs w:val="20"/>
              </w:rPr>
            </w:pPr>
            <w:r w:rsidRPr="00DE5FCC">
              <w:rPr>
                <w:rFonts w:ascii="Arial" w:hAnsi="Arial" w:cs="Arial"/>
                <w:sz w:val="20"/>
                <w:szCs w:val="20"/>
              </w:rPr>
              <w:t>Un casier judiciaire daté de moins de trois (3) mois ;</w:t>
            </w:r>
          </w:p>
          <w:p w:rsidR="00D1147D" w:rsidRPr="00DE5FCC" w:rsidRDefault="00D1147D" w:rsidP="008225E4">
            <w:pPr>
              <w:numPr>
                <w:ilvl w:val="0"/>
                <w:numId w:val="6"/>
              </w:numPr>
              <w:ind w:left="459" w:hanging="459"/>
              <w:jc w:val="both"/>
              <w:rPr>
                <w:rFonts w:ascii="Arial" w:hAnsi="Arial" w:cs="Arial"/>
                <w:sz w:val="20"/>
                <w:szCs w:val="20"/>
              </w:rPr>
            </w:pPr>
            <w:r w:rsidRPr="00DE5FCC">
              <w:rPr>
                <w:rFonts w:ascii="Arial" w:hAnsi="Arial" w:cs="Arial"/>
                <w:sz w:val="20"/>
                <w:szCs w:val="20"/>
              </w:rPr>
              <w:t xml:space="preserve">Un certificat médical de visite et de contre visite daté de moins de trois (3) </w:t>
            </w:r>
            <w:r w:rsidRPr="00DE5FCC">
              <w:rPr>
                <w:rFonts w:ascii="Arial" w:hAnsi="Arial" w:cs="Arial"/>
                <w:sz w:val="20"/>
                <w:szCs w:val="20"/>
              </w:rPr>
              <w:lastRenderedPageBreak/>
              <w:t>mois</w:t>
            </w:r>
          </w:p>
          <w:p w:rsidR="00D1147D" w:rsidRPr="00DE5FCC" w:rsidRDefault="00D1147D" w:rsidP="008225E4">
            <w:pPr>
              <w:numPr>
                <w:ilvl w:val="0"/>
                <w:numId w:val="6"/>
              </w:numPr>
              <w:ind w:left="459" w:hanging="425"/>
              <w:jc w:val="both"/>
              <w:rPr>
                <w:rFonts w:ascii="Arial" w:hAnsi="Arial" w:cs="Arial"/>
                <w:sz w:val="20"/>
                <w:szCs w:val="20"/>
              </w:rPr>
            </w:pPr>
            <w:r w:rsidRPr="00DE5FCC">
              <w:rPr>
                <w:rFonts w:ascii="Arial" w:hAnsi="Arial" w:cs="Arial"/>
                <w:sz w:val="20"/>
                <w:szCs w:val="20"/>
              </w:rPr>
              <w:t>Un extrait ou jugement supplétif d’acte de naissance ;</w:t>
            </w:r>
          </w:p>
          <w:p w:rsidR="00D1147D" w:rsidRPr="00DE5FCC" w:rsidRDefault="00D1147D" w:rsidP="008225E4">
            <w:pPr>
              <w:numPr>
                <w:ilvl w:val="0"/>
                <w:numId w:val="6"/>
              </w:numPr>
              <w:ind w:left="459" w:hanging="459"/>
              <w:jc w:val="both"/>
              <w:rPr>
                <w:rFonts w:ascii="Arial" w:hAnsi="Arial" w:cs="Arial"/>
                <w:sz w:val="20"/>
                <w:szCs w:val="20"/>
              </w:rPr>
            </w:pPr>
            <w:r w:rsidRPr="00DE5FCC">
              <w:rPr>
                <w:rFonts w:ascii="Arial" w:hAnsi="Arial" w:cs="Arial"/>
                <w:sz w:val="20"/>
                <w:szCs w:val="20"/>
              </w:rPr>
              <w:t>Un certificat de nationalité burkinabè.</w:t>
            </w:r>
          </w:p>
          <w:p w:rsidR="00D1147D" w:rsidRPr="00DE5FCC" w:rsidRDefault="00D1147D" w:rsidP="008225E4">
            <w:pPr>
              <w:jc w:val="both"/>
              <w:rPr>
                <w:rFonts w:ascii="Arial" w:hAnsi="Arial" w:cs="Arial"/>
                <w:sz w:val="20"/>
                <w:szCs w:val="20"/>
              </w:rPr>
            </w:pPr>
          </w:p>
          <w:p w:rsidR="00D1147D" w:rsidRPr="00DE5FCC" w:rsidRDefault="00D1147D" w:rsidP="00D1147D">
            <w:pPr>
              <w:rPr>
                <w:rFonts w:ascii="Arial" w:hAnsi="Arial" w:cs="Arial"/>
                <w:sz w:val="20"/>
                <w:szCs w:val="20"/>
              </w:rPr>
            </w:pPr>
          </w:p>
        </w:tc>
      </w:tr>
      <w:tr w:rsidR="00931B46" w:rsidRPr="00DE5FCC" w:rsidTr="00931B46">
        <w:tc>
          <w:tcPr>
            <w:tcW w:w="2235" w:type="dxa"/>
          </w:tcPr>
          <w:p w:rsidR="00D1147D" w:rsidRPr="00DE5FCC" w:rsidRDefault="00D1147D" w:rsidP="00D1147D">
            <w:pPr>
              <w:rPr>
                <w:rFonts w:ascii="Arial" w:hAnsi="Arial" w:cs="Arial"/>
                <w:sz w:val="20"/>
                <w:szCs w:val="20"/>
              </w:rPr>
            </w:pPr>
            <w:r w:rsidRPr="00DE5FCC">
              <w:rPr>
                <w:rFonts w:ascii="Arial" w:hAnsi="Arial" w:cs="Arial"/>
                <w:sz w:val="20"/>
                <w:szCs w:val="20"/>
              </w:rPr>
              <w:lastRenderedPageBreak/>
              <w:t>Un (1) Spécialiste en Sauvegarde Sociale</w:t>
            </w:r>
            <w:r w:rsidR="00931B46">
              <w:rPr>
                <w:rFonts w:ascii="Arial" w:hAnsi="Arial" w:cs="Arial"/>
                <w:sz w:val="20"/>
                <w:szCs w:val="20"/>
              </w:rPr>
              <w:t xml:space="preserve"> </w:t>
            </w:r>
            <w:r w:rsidR="00D80379">
              <w:rPr>
                <w:rFonts w:ascii="Arial" w:hAnsi="Arial" w:cs="Arial"/>
                <w:sz w:val="20"/>
                <w:szCs w:val="20"/>
              </w:rPr>
              <w:t>(Lieu d’affectation : Unité de coordination du projet à Ouagadougou avec possibilité de mobilité sur tout autre lieu du Burkina Faso)</w:t>
            </w:r>
          </w:p>
        </w:tc>
        <w:tc>
          <w:tcPr>
            <w:tcW w:w="4252" w:type="dxa"/>
          </w:tcPr>
          <w:p w:rsidR="00D1147D" w:rsidRPr="009B26B7" w:rsidRDefault="00D1147D" w:rsidP="009B26B7">
            <w:pPr>
              <w:rPr>
                <w:rFonts w:ascii="Arial" w:hAnsi="Arial" w:cs="Arial"/>
                <w:b/>
                <w:bCs/>
                <w:sz w:val="20"/>
                <w:szCs w:val="20"/>
                <w:u w:val="single"/>
              </w:rPr>
            </w:pPr>
            <w:r w:rsidRPr="00DE5FCC">
              <w:rPr>
                <w:rFonts w:ascii="Arial" w:hAnsi="Arial" w:cs="Arial"/>
                <w:b/>
                <w:bCs/>
                <w:sz w:val="20"/>
                <w:szCs w:val="20"/>
                <w:u w:val="single"/>
              </w:rPr>
              <w:t>Qualifications requises</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être titulaire au minimum du diplôme universitaire (Bac+4 années) ou tout autre diplôme jugé équivalent dans les domaines des sciences sociales ou des sciences humaines (</w:t>
            </w:r>
            <w:r w:rsidRPr="00DE5FCC">
              <w:rPr>
                <w:rFonts w:ascii="Arial" w:eastAsia="Times New Roman" w:hAnsi="Arial" w:cs="Arial"/>
                <w:sz w:val="20"/>
                <w:szCs w:val="20"/>
              </w:rPr>
              <w:t>sociologie, anthropologie sociale, géographie, économie, environnement, etc.), ou toute autre discipline équivalente</w:t>
            </w:r>
            <w:r w:rsidRPr="00DE5FCC" w:rsidDel="00412351">
              <w:rPr>
                <w:rFonts w:ascii="Arial" w:hAnsi="Arial" w:cs="Arial"/>
                <w:sz w:val="20"/>
                <w:szCs w:val="20"/>
              </w:rPr>
              <w:t xml:space="preserve"> </w:t>
            </w:r>
            <w:r w:rsidRPr="00DE5FCC">
              <w:rPr>
                <w:rFonts w:ascii="Arial" w:hAnsi="Arial" w:cs="Arial"/>
                <w:sz w:val="20"/>
                <w:szCs w:val="20"/>
              </w:rPr>
              <w:t>;</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justifier d’une expérience d’au moins cinq (05) ans dans le domaine de développement social dont au moins deux (ans) dans la gestion des questions relatives à</w:t>
            </w:r>
            <w:r w:rsidR="005C4D59">
              <w:rPr>
                <w:rFonts w:ascii="Arial" w:hAnsi="Arial" w:cs="Arial"/>
                <w:sz w:val="20"/>
                <w:szCs w:val="20"/>
              </w:rPr>
              <w:t xml:space="preserve"> la réinstallation involontaire de </w:t>
            </w:r>
            <w:r w:rsidRPr="00DE5FCC">
              <w:rPr>
                <w:rFonts w:ascii="Arial" w:hAnsi="Arial" w:cs="Arial"/>
                <w:sz w:val="20"/>
                <w:szCs w:val="20"/>
              </w:rPr>
              <w:t>populations notamment la préparation et la mise en œuvre des CPRP et PAR;</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avoir élaboré au moins deux (2) PAR ou CPRP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 xml:space="preserve">avoir une bonne connaissance des politiques et procédures de sauvegarde environnementale et sociale de la Banque mondiale notamment la PO4.12 relative </w:t>
            </w:r>
            <w:r w:rsidR="009B26B7" w:rsidRPr="00DE5FCC">
              <w:rPr>
                <w:rFonts w:ascii="Arial" w:hAnsi="Arial" w:cs="Arial"/>
                <w:sz w:val="20"/>
                <w:szCs w:val="20"/>
              </w:rPr>
              <w:t>à</w:t>
            </w:r>
            <w:r w:rsidRPr="00DE5FCC">
              <w:rPr>
                <w:rFonts w:ascii="Arial" w:hAnsi="Arial" w:cs="Arial"/>
                <w:sz w:val="20"/>
                <w:szCs w:val="20"/>
              </w:rPr>
              <w:t xml:space="preserve"> la réinstallation involontaire;</w:t>
            </w:r>
          </w:p>
          <w:p w:rsidR="00D1147D" w:rsidRPr="00DE5FCC" w:rsidRDefault="00D1147D" w:rsidP="00DE5FCC">
            <w:pPr>
              <w:numPr>
                <w:ilvl w:val="0"/>
                <w:numId w:val="8"/>
              </w:numPr>
              <w:spacing w:before="100" w:beforeAutospacing="1" w:after="100" w:afterAutospacing="1"/>
              <w:jc w:val="both"/>
              <w:rPr>
                <w:rFonts w:ascii="Arial" w:eastAsia="Times New Roman" w:hAnsi="Arial" w:cs="Arial"/>
                <w:sz w:val="20"/>
                <w:szCs w:val="20"/>
              </w:rPr>
            </w:pPr>
            <w:r w:rsidRPr="00DE5FCC">
              <w:rPr>
                <w:rFonts w:ascii="Arial" w:eastAsia="Times New Roman" w:hAnsi="Arial" w:cs="Arial"/>
                <w:sz w:val="20"/>
                <w:szCs w:val="20"/>
              </w:rPr>
              <w:t xml:space="preserve">justifier d’une connaissance approfondie de la réglementation </w:t>
            </w:r>
            <w:r w:rsidRPr="00DE5FCC">
              <w:rPr>
                <w:rFonts w:ascii="Arial" w:eastAsia="Times New Roman" w:hAnsi="Arial" w:cs="Arial"/>
                <w:sz w:val="20"/>
                <w:szCs w:val="20"/>
              </w:rPr>
              <w:lastRenderedPageBreak/>
              <w:t>nationale sur les questions liées à la gestion du foncier, l’expropriation pour cause d’utilité public et la relocalisation ;</w:t>
            </w:r>
          </w:p>
          <w:p w:rsidR="00D1147D" w:rsidRPr="00DE5FCC" w:rsidRDefault="00D1147D" w:rsidP="00DE5FCC">
            <w:pPr>
              <w:numPr>
                <w:ilvl w:val="0"/>
                <w:numId w:val="8"/>
              </w:numPr>
              <w:spacing w:before="100" w:beforeAutospacing="1" w:after="100" w:afterAutospacing="1"/>
              <w:jc w:val="both"/>
              <w:rPr>
                <w:rFonts w:ascii="Arial" w:eastAsia="Times New Roman" w:hAnsi="Arial" w:cs="Arial"/>
                <w:sz w:val="20"/>
                <w:szCs w:val="20"/>
              </w:rPr>
            </w:pPr>
            <w:r w:rsidRPr="00DE5FCC">
              <w:rPr>
                <w:rFonts w:ascii="Arial" w:eastAsia="Times New Roman" w:hAnsi="Arial" w:cs="Arial"/>
                <w:sz w:val="20"/>
                <w:szCs w:val="20"/>
              </w:rPr>
              <w:t>justifier d’une expérience appréciable dans la conduite de démarches/approches participatives, de consultation des acteurs et de gestion des risques et impacts sociaux (consultation et négociation sociale, réalisation des enquête</w:t>
            </w:r>
            <w:r w:rsidR="005C4D59">
              <w:rPr>
                <w:rFonts w:ascii="Arial" w:eastAsia="Times New Roman" w:hAnsi="Arial" w:cs="Arial"/>
                <w:sz w:val="20"/>
                <w:szCs w:val="20"/>
              </w:rPr>
              <w:t>s</w:t>
            </w:r>
            <w:r w:rsidRPr="00DE5FCC">
              <w:rPr>
                <w:rFonts w:ascii="Arial" w:eastAsia="Times New Roman" w:hAnsi="Arial" w:cs="Arial"/>
                <w:sz w:val="20"/>
                <w:szCs w:val="20"/>
              </w:rPr>
              <w:t xml:space="preserve"> sociales, approches d’évaluation et gestion des risques et impacts sociaux négatifs des activités, renforcement de capacités, inclusion sociale, engagement citoyen, prise en compte du genre, gestion de l’afflux des travailleurs, travail des enfants, violences basées sur le genre et des groupes vulnérables, suivi et évaluation des activités, mécanismes de gestion des plaintes, enquêtes sociales etc.)</w:t>
            </w:r>
          </w:p>
          <w:p w:rsidR="00D1147D" w:rsidRPr="00DE5FCC" w:rsidRDefault="00D1147D" w:rsidP="00DE5FCC">
            <w:pPr>
              <w:numPr>
                <w:ilvl w:val="0"/>
                <w:numId w:val="8"/>
              </w:numPr>
              <w:jc w:val="both"/>
              <w:rPr>
                <w:sz w:val="20"/>
                <w:szCs w:val="20"/>
              </w:rPr>
            </w:pPr>
            <w:r w:rsidRPr="00DE5FCC">
              <w:rPr>
                <w:rFonts w:ascii="Arial" w:hAnsi="Arial" w:cs="Arial"/>
                <w:sz w:val="20"/>
                <w:szCs w:val="20"/>
              </w:rPr>
              <w:t>justifier d’une expérience en tant que Spécialiste Social, mieux dans un projet financement Banque mondiale</w:t>
            </w:r>
            <w:r w:rsidRPr="00DE5FCC">
              <w:rPr>
                <w:rFonts w:ascii="Arial" w:eastAsia="Times New Roman" w:hAnsi="Arial" w:cs="Arial"/>
                <w:sz w:val="20"/>
                <w:szCs w:val="20"/>
              </w:rPr>
              <w:t xml:space="preserve"> serait un important atout</w:t>
            </w:r>
            <w:r w:rsidRPr="00DE5FCC">
              <w:rPr>
                <w:rFonts w:ascii="Arial" w:hAnsi="Arial" w:cs="Arial"/>
                <w:sz w:val="20"/>
                <w:szCs w:val="20"/>
              </w:rPr>
              <w:t>.</w:t>
            </w:r>
          </w:p>
          <w:p w:rsidR="00D1147D" w:rsidRPr="005C4D59" w:rsidRDefault="00D1147D" w:rsidP="005C4D59">
            <w:pPr>
              <w:ind w:left="360"/>
              <w:rPr>
                <w:rFonts w:ascii="Arial" w:hAnsi="Arial" w:cs="Arial"/>
                <w:b/>
                <w:sz w:val="20"/>
                <w:szCs w:val="20"/>
                <w:u w:val="single"/>
              </w:rPr>
            </w:pPr>
            <w:r w:rsidRPr="005C4D59">
              <w:rPr>
                <w:rFonts w:ascii="Arial" w:hAnsi="Arial" w:cs="Arial"/>
                <w:b/>
                <w:sz w:val="20"/>
                <w:szCs w:val="20"/>
                <w:u w:val="single"/>
              </w:rPr>
              <w:t>Connaissances et aptitudes</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Avoir une bonne connaissance de la réglementation en vigueur dans le sous-secteur de l’électricité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Etre capable de travailler en équipe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Avoir une bonne capacité de communication et de négociation sociales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Avoir une connaissance de l’outil informatique notamment la maitrise des logiciels et navigateurs courants (Word, Excel, Powerpoint, etc.)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 xml:space="preserve">Avoir une excellente maîtrise du </w:t>
            </w:r>
            <w:r w:rsidRPr="00DE5FCC">
              <w:rPr>
                <w:rFonts w:ascii="Arial" w:hAnsi="Arial" w:cs="Arial"/>
                <w:sz w:val="20"/>
                <w:szCs w:val="20"/>
              </w:rPr>
              <w:lastRenderedPageBreak/>
              <w:t>français parlé et écrit, des capacités de rédaction, d’exploitation et d’analyse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Etre en mesure de travailler sous pression et à effectuer des missions dans la zone d’intervention du projet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Etre de bonne moralité ;</w:t>
            </w:r>
          </w:p>
          <w:p w:rsidR="00D1147D" w:rsidRPr="00DE5FCC" w:rsidRDefault="00D1147D" w:rsidP="00DE5FCC">
            <w:pPr>
              <w:numPr>
                <w:ilvl w:val="0"/>
                <w:numId w:val="8"/>
              </w:numPr>
              <w:jc w:val="both"/>
              <w:rPr>
                <w:rFonts w:ascii="Arial" w:hAnsi="Arial" w:cs="Arial"/>
                <w:sz w:val="20"/>
                <w:szCs w:val="20"/>
              </w:rPr>
            </w:pPr>
            <w:r w:rsidRPr="00DE5FCC">
              <w:rPr>
                <w:rFonts w:ascii="Arial" w:hAnsi="Arial" w:cs="Arial"/>
                <w:sz w:val="20"/>
                <w:szCs w:val="20"/>
              </w:rPr>
              <w:t>Etre immédiatement disponible.</w:t>
            </w:r>
          </w:p>
          <w:p w:rsidR="00D1147D" w:rsidRPr="00DE5FCC" w:rsidRDefault="00D1147D" w:rsidP="00D1147D">
            <w:pPr>
              <w:contextualSpacing/>
              <w:jc w:val="both"/>
              <w:rPr>
                <w:rFonts w:ascii="Arial" w:hAnsi="Arial" w:cs="Arial"/>
                <w:sz w:val="20"/>
                <w:szCs w:val="20"/>
              </w:rPr>
            </w:pPr>
          </w:p>
          <w:p w:rsidR="00D1147D" w:rsidRPr="00DE5FCC" w:rsidRDefault="00D1147D" w:rsidP="00D1147D">
            <w:pPr>
              <w:contextualSpacing/>
              <w:jc w:val="both"/>
              <w:rPr>
                <w:rFonts w:ascii="Arial" w:hAnsi="Arial" w:cs="Arial"/>
                <w:sz w:val="20"/>
                <w:szCs w:val="20"/>
              </w:rPr>
            </w:pPr>
          </w:p>
          <w:p w:rsidR="00D1147D" w:rsidRPr="00DE5FCC" w:rsidRDefault="00D1147D" w:rsidP="00D1147D">
            <w:pPr>
              <w:rPr>
                <w:rFonts w:ascii="Arial" w:hAnsi="Arial" w:cs="Arial"/>
                <w:sz w:val="20"/>
                <w:szCs w:val="20"/>
              </w:rPr>
            </w:pPr>
            <w:bookmarkStart w:id="0" w:name="_GoBack"/>
            <w:bookmarkEnd w:id="0"/>
          </w:p>
        </w:tc>
        <w:tc>
          <w:tcPr>
            <w:tcW w:w="4678" w:type="dxa"/>
          </w:tcPr>
          <w:p w:rsidR="00D1147D" w:rsidRPr="00DE5FCC" w:rsidRDefault="00D1147D" w:rsidP="00D1147D">
            <w:pPr>
              <w:spacing w:after="240"/>
              <w:jc w:val="both"/>
              <w:rPr>
                <w:rFonts w:ascii="Arial" w:hAnsi="Arial" w:cs="Arial"/>
                <w:sz w:val="20"/>
                <w:szCs w:val="20"/>
              </w:rPr>
            </w:pPr>
            <w:r w:rsidRPr="00DE5FCC">
              <w:rPr>
                <w:rFonts w:ascii="Arial" w:hAnsi="Arial" w:cs="Arial"/>
                <w:sz w:val="20"/>
                <w:szCs w:val="20"/>
              </w:rPr>
              <w:lastRenderedPageBreak/>
              <w:t>Placé sous l’autorité directe du Coordonnateur</w:t>
            </w:r>
            <w:r w:rsidRPr="00DE5FCC" w:rsidDel="00590876">
              <w:rPr>
                <w:rFonts w:ascii="Arial" w:hAnsi="Arial" w:cs="Arial"/>
                <w:sz w:val="20"/>
                <w:szCs w:val="20"/>
              </w:rPr>
              <w:t xml:space="preserve"> </w:t>
            </w:r>
            <w:r w:rsidRPr="00DE5FCC">
              <w:rPr>
                <w:rFonts w:ascii="Arial" w:hAnsi="Arial" w:cs="Arial"/>
                <w:sz w:val="20"/>
                <w:szCs w:val="20"/>
              </w:rPr>
              <w:t xml:space="preserve">de l’UEP, le Spécialiste Social aura la responsabilité de la prise en compte et de l’application des mesures sociales dans la sélection et la mise en œuvre des sous projets en conformité avec les dispositions préconisées dans les instruments de sauvegarde du projet. </w:t>
            </w:r>
            <w:r w:rsidRPr="00DE5FCC">
              <w:rPr>
                <w:rFonts w:ascii="Arial" w:eastAsia="Times New Roman" w:hAnsi="Arial" w:cs="Arial"/>
                <w:color w:val="000000"/>
                <w:sz w:val="20"/>
                <w:szCs w:val="20"/>
              </w:rPr>
              <w:t>Il assurera l’exécution des taches de conseil et d’appui pour l’application des mesures sociales au sein de l’UEP, de suivi d’exécution auprès de l’UEP, des entreprises et des missions de contrôle. Il veillera à la planification et la validation des études sociales, la prise en compte et l’application des mesures sociales préconisées dans le CGES et le CPRP du projet y compris celles relatives à l’utilisation de la main d’œuvre locale et le respect des conditions d’emploi et de travail, la prise en compte du genre et des groupes vulnérables, la santé, et la sécurité des communautés riveraines durant les travaux de réalisation des investissements, etc.</w:t>
            </w:r>
          </w:p>
          <w:p w:rsidR="00D1147D" w:rsidRPr="00DE5FCC" w:rsidRDefault="00D1147D" w:rsidP="00D1147D">
            <w:pPr>
              <w:jc w:val="both"/>
              <w:rPr>
                <w:rFonts w:ascii="Arial" w:hAnsi="Arial" w:cs="Arial"/>
                <w:sz w:val="20"/>
                <w:szCs w:val="20"/>
              </w:rPr>
            </w:pPr>
            <w:r w:rsidRPr="00DE5FCC">
              <w:rPr>
                <w:rFonts w:ascii="Arial" w:hAnsi="Arial" w:cs="Arial"/>
                <w:sz w:val="20"/>
                <w:szCs w:val="20"/>
              </w:rPr>
              <w:t>De manière spécifique et sans être exhaustif, il aura pour mandat de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assurer la diffusion adéquate des instruments de sauvegarde sociale aux parties prenantes et principalement aux personnes affectées par les activités du projet durant les phases de préparation et de mise en œuvre des sous projets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lastRenderedPageBreak/>
              <w:t xml:space="preserve">coordonner la réalisation des évaluations sociales pour déterminer la nécessité de l’élaboration de plans de réinstallation à l’issue de la sélection sociale des projets ;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élaborer les TDR, relatifs à la sélection des consultants pour la préparation des plans de réinstallation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faire l’examen du contenu des rapports des plans de réinstallation avant soumission à la Banque mondiale pour approbation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organiser les ateliers de validation des éventuels PAR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veiller à la publication et la diffusion des éventuels PAR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veiller à la prise en compte et au suivi de l’application des mesures de sauvegarde sociale convenues dans les PAR et les PGES chantiers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contribuer à l’élaboration, la mise en place et le fonctionnement du mécanisme de gestion des plaintes dans le cadre des activités du projet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assurer, en collaboration avec le Spécialiste en Gestion Environnementale que les tableaux de devis quantitatif estimatif (DQE) des DAO comportent les lignes pour les activités sociales adéquates et/ou indiquer, le cas échéant, les clauses et dispositions visant une prise en compte effective des mesures sociales dans les documents d’appel d’offre et les contrats des sous projets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 xml:space="preserve">assurer que les mesures convenues dans les plans de réinstallation  soient entièrement </w:t>
            </w:r>
            <w:r w:rsidRPr="00DE5FCC">
              <w:rPr>
                <w:rFonts w:ascii="Arial" w:eastAsia="Times New Roman" w:hAnsi="Arial" w:cs="Arial"/>
                <w:bCs/>
                <w:color w:val="26282A"/>
                <w:sz w:val="20"/>
                <w:szCs w:val="20"/>
              </w:rPr>
              <w:t>et convenablement</w:t>
            </w:r>
            <w:r w:rsidR="005C6F15">
              <w:rPr>
                <w:rFonts w:ascii="Arial" w:eastAsia="Times New Roman" w:hAnsi="Arial" w:cs="Arial"/>
                <w:bCs/>
                <w:color w:val="26282A"/>
                <w:sz w:val="20"/>
                <w:szCs w:val="20"/>
              </w:rPr>
              <w:t xml:space="preserve"> </w:t>
            </w:r>
            <w:r w:rsidRPr="00DE5FCC">
              <w:rPr>
                <w:rFonts w:ascii="Arial" w:hAnsi="Arial" w:cs="Arial"/>
                <w:sz w:val="20"/>
                <w:szCs w:val="20"/>
              </w:rPr>
              <w:t>exécutés avant les avis de démarrage des travaux de génie civil;</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assurer l’intégration des mesures sociales des PAR et PGES dans les calendriers globaux d’exécution des sous projets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 xml:space="preserve">coordonner la mise en œuvre des activités liées au social entre les différents parties </w:t>
            </w:r>
            <w:r w:rsidRPr="00DE5FCC">
              <w:rPr>
                <w:rFonts w:ascii="Arial" w:hAnsi="Arial" w:cs="Arial"/>
                <w:sz w:val="20"/>
                <w:szCs w:val="20"/>
              </w:rPr>
              <w:lastRenderedPageBreak/>
              <w:t>prenante de la mise en œuvre du projet ;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 xml:space="preserve">proposer, planifier et veiller à la mise en œuvre des programmes de renforcement de capacités sur des thématiques du volet social au profit de toutes les parties prenantes du projet ;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évaluer la performance globale de la mise en œuvre des mesures sociales préconisé</w:t>
            </w:r>
            <w:r w:rsidR="00D36C6D">
              <w:rPr>
                <w:rFonts w:ascii="Arial" w:hAnsi="Arial" w:cs="Arial"/>
                <w:sz w:val="20"/>
                <w:szCs w:val="20"/>
              </w:rPr>
              <w:t>es dans les PAR et PGES approuvé</w:t>
            </w:r>
            <w:r w:rsidRPr="00DE5FCC">
              <w:rPr>
                <w:rFonts w:ascii="Arial" w:hAnsi="Arial" w:cs="Arial"/>
                <w:sz w:val="20"/>
                <w:szCs w:val="20"/>
              </w:rPr>
              <w:t>s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produire des rapports trimestriels sur le suivi social (niveau d’exécution, contraintes, suggestions de solutions), et veiller à la traçabilité de la mise en œuvre des aspects sociaux y compris la sauvegarde sociale dans les rapports périodiques d’avancement global du Projet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assurer l’archivage de la documentation des preuves de mise en œuvre des mesures sociales ;</w:t>
            </w:r>
          </w:p>
          <w:p w:rsidR="00D1147D" w:rsidRPr="00DE5FCC" w:rsidRDefault="00D1147D" w:rsidP="00DE5FCC">
            <w:pPr>
              <w:pStyle w:val="Paragraphedeliste"/>
              <w:numPr>
                <w:ilvl w:val="0"/>
                <w:numId w:val="9"/>
              </w:numPr>
              <w:jc w:val="both"/>
              <w:rPr>
                <w:rFonts w:ascii="Arial" w:hAnsi="Arial" w:cs="Arial"/>
                <w:sz w:val="20"/>
                <w:szCs w:val="20"/>
              </w:rPr>
            </w:pPr>
            <w:r w:rsidRPr="00DE5FCC">
              <w:rPr>
                <w:rFonts w:ascii="Arial" w:hAnsi="Arial" w:cs="Arial"/>
                <w:sz w:val="20"/>
                <w:szCs w:val="20"/>
              </w:rPr>
              <w:t>être proactif et contribuer sur toutes les questions relatives aux aspects sociaux des activités du projet.</w:t>
            </w:r>
          </w:p>
          <w:p w:rsidR="00D1147D" w:rsidRPr="00DE5FCC" w:rsidRDefault="00D1147D" w:rsidP="00D1147D">
            <w:pPr>
              <w:spacing w:before="240"/>
              <w:jc w:val="both"/>
              <w:rPr>
                <w:rFonts w:ascii="Arial" w:hAnsi="Arial" w:cs="Arial"/>
                <w:sz w:val="20"/>
                <w:szCs w:val="20"/>
              </w:rPr>
            </w:pPr>
            <w:r w:rsidRPr="00DE5FCC">
              <w:rPr>
                <w:rFonts w:ascii="Arial" w:hAnsi="Arial" w:cs="Arial"/>
                <w:sz w:val="20"/>
                <w:szCs w:val="20"/>
              </w:rPr>
              <w:t>En plus de ces tâches courantes, le Spécialiste Social aura à répondre aux sollicitations ponctuelles de ses supérieurs hiérarchiques relatives à son domaine de compétence. Il travaillera en étroite collaboration avec les Spécialistes en Sauvegarde environnementale et sociale, Suivi-évaluation et Passation des marchés de l’UEP.</w:t>
            </w:r>
          </w:p>
          <w:p w:rsidR="00D1147D" w:rsidRPr="00DE5FCC" w:rsidRDefault="00D1147D" w:rsidP="00D1147D">
            <w:pPr>
              <w:ind w:left="357"/>
              <w:jc w:val="both"/>
              <w:rPr>
                <w:rFonts w:ascii="Arial" w:hAnsi="Arial" w:cs="Arial"/>
                <w:sz w:val="20"/>
                <w:szCs w:val="20"/>
              </w:rPr>
            </w:pPr>
          </w:p>
        </w:tc>
        <w:tc>
          <w:tcPr>
            <w:tcW w:w="4111" w:type="dxa"/>
          </w:tcPr>
          <w:p w:rsidR="00D1147D" w:rsidRPr="00DE5FCC" w:rsidRDefault="00D1147D" w:rsidP="009B26B7">
            <w:pPr>
              <w:pStyle w:val="Paragraphedeliste"/>
              <w:numPr>
                <w:ilvl w:val="0"/>
                <w:numId w:val="15"/>
              </w:numPr>
              <w:jc w:val="both"/>
              <w:rPr>
                <w:rFonts w:ascii="Arial" w:hAnsi="Arial" w:cs="Arial"/>
                <w:sz w:val="20"/>
                <w:szCs w:val="20"/>
              </w:rPr>
            </w:pPr>
            <w:r w:rsidRPr="00DE5FCC">
              <w:rPr>
                <w:rFonts w:ascii="Arial" w:hAnsi="Arial" w:cs="Arial"/>
                <w:sz w:val="20"/>
                <w:szCs w:val="20"/>
              </w:rPr>
              <w:lastRenderedPageBreak/>
              <w:t>Une demande manuscrite adressée à Monsieur le</w:t>
            </w:r>
            <w:r w:rsidR="008225E4">
              <w:rPr>
                <w:rFonts w:ascii="Arial" w:hAnsi="Arial" w:cs="Arial"/>
                <w:sz w:val="20"/>
                <w:szCs w:val="20"/>
              </w:rPr>
              <w:t xml:space="preserve"> Coordonnateur </w:t>
            </w:r>
            <w:r w:rsidRPr="00DE5FCC">
              <w:rPr>
                <w:rFonts w:ascii="Arial" w:hAnsi="Arial" w:cs="Arial"/>
                <w:sz w:val="20"/>
                <w:szCs w:val="20"/>
              </w:rPr>
              <w:t> </w:t>
            </w:r>
            <w:r w:rsidR="008225E4">
              <w:rPr>
                <w:rFonts w:ascii="Arial" w:hAnsi="Arial" w:cs="Arial"/>
                <w:sz w:val="20"/>
                <w:szCs w:val="20"/>
              </w:rPr>
              <w:t>de l’UEP-ER</w:t>
            </w:r>
            <w:r w:rsidRPr="00DE5FCC">
              <w:rPr>
                <w:rFonts w:ascii="Arial" w:hAnsi="Arial" w:cs="Arial"/>
                <w:sz w:val="20"/>
                <w:szCs w:val="20"/>
              </w:rPr>
              <w:t>;</w:t>
            </w:r>
          </w:p>
          <w:p w:rsidR="00D1147D" w:rsidRPr="008225E4" w:rsidRDefault="00D1147D" w:rsidP="008225E4">
            <w:pPr>
              <w:pStyle w:val="Paragraphedeliste"/>
              <w:numPr>
                <w:ilvl w:val="0"/>
                <w:numId w:val="15"/>
              </w:numPr>
              <w:jc w:val="both"/>
              <w:rPr>
                <w:rFonts w:ascii="Arial" w:hAnsi="Arial" w:cs="Arial"/>
                <w:sz w:val="20"/>
                <w:szCs w:val="20"/>
              </w:rPr>
            </w:pPr>
            <w:r w:rsidRPr="00DE5FCC">
              <w:rPr>
                <w:rFonts w:ascii="Arial" w:hAnsi="Arial" w:cs="Arial"/>
                <w:sz w:val="20"/>
                <w:szCs w:val="20"/>
              </w:rPr>
              <w:t>Une lettre de motivation</w:t>
            </w:r>
            <w:r w:rsidR="008225E4">
              <w:rPr>
                <w:rFonts w:ascii="Arial" w:hAnsi="Arial" w:cs="Arial"/>
                <w:sz w:val="20"/>
                <w:szCs w:val="20"/>
              </w:rPr>
              <w:t xml:space="preserve"> de deux pages maximum adressée </w:t>
            </w:r>
            <w:r w:rsidR="008225E4" w:rsidRPr="00DE5FCC">
              <w:rPr>
                <w:rFonts w:ascii="Arial" w:hAnsi="Arial" w:cs="Arial"/>
                <w:sz w:val="20"/>
                <w:szCs w:val="20"/>
              </w:rPr>
              <w:t>à Monsieur le</w:t>
            </w:r>
            <w:r w:rsidR="008225E4">
              <w:rPr>
                <w:rFonts w:ascii="Arial" w:hAnsi="Arial" w:cs="Arial"/>
                <w:sz w:val="20"/>
                <w:szCs w:val="20"/>
              </w:rPr>
              <w:t xml:space="preserve"> Coordonnateur </w:t>
            </w:r>
            <w:r w:rsidR="008225E4" w:rsidRPr="00DE5FCC">
              <w:rPr>
                <w:rFonts w:ascii="Arial" w:hAnsi="Arial" w:cs="Arial"/>
                <w:sz w:val="20"/>
                <w:szCs w:val="20"/>
              </w:rPr>
              <w:t> </w:t>
            </w:r>
            <w:r w:rsidR="008225E4">
              <w:rPr>
                <w:rFonts w:ascii="Arial" w:hAnsi="Arial" w:cs="Arial"/>
                <w:sz w:val="20"/>
                <w:szCs w:val="20"/>
              </w:rPr>
              <w:t>de l’UEP-ER</w:t>
            </w:r>
            <w:r w:rsidR="008225E4" w:rsidRPr="00DE5FCC">
              <w:rPr>
                <w:rFonts w:ascii="Arial" w:hAnsi="Arial" w:cs="Arial"/>
                <w:sz w:val="20"/>
                <w:szCs w:val="20"/>
              </w:rPr>
              <w:t>;</w:t>
            </w:r>
          </w:p>
          <w:p w:rsidR="00D1147D" w:rsidRPr="00DE5FCC" w:rsidRDefault="00D1147D" w:rsidP="009B26B7">
            <w:pPr>
              <w:numPr>
                <w:ilvl w:val="0"/>
                <w:numId w:val="15"/>
              </w:numPr>
              <w:jc w:val="both"/>
              <w:rPr>
                <w:rFonts w:ascii="Arial" w:hAnsi="Arial" w:cs="Arial"/>
                <w:sz w:val="20"/>
                <w:szCs w:val="20"/>
              </w:rPr>
            </w:pPr>
            <w:r w:rsidRPr="00DE5FCC">
              <w:rPr>
                <w:rFonts w:ascii="Arial" w:hAnsi="Arial" w:cs="Arial"/>
                <w:sz w:val="20"/>
                <w:szCs w:val="20"/>
              </w:rPr>
              <w:t>Un curriculum vitae détaillé, daté et signé mettant en évidence les aptitudes du candidat, son expérience</w:t>
            </w:r>
            <w:r w:rsidR="009150E1">
              <w:rPr>
                <w:rFonts w:ascii="Arial" w:hAnsi="Arial" w:cs="Arial"/>
                <w:sz w:val="20"/>
                <w:szCs w:val="20"/>
              </w:rPr>
              <w:t>, ses taches antérieures</w:t>
            </w:r>
            <w:r w:rsidRPr="00DE5FCC">
              <w:rPr>
                <w:rFonts w:ascii="Arial" w:hAnsi="Arial" w:cs="Arial"/>
                <w:sz w:val="20"/>
                <w:szCs w:val="20"/>
              </w:rPr>
              <w:t xml:space="preserve"> et indiquant les contacts de trois (03) personnes de référence professionnelle ;</w:t>
            </w:r>
          </w:p>
          <w:p w:rsidR="00D1147D" w:rsidRPr="00DE5FCC" w:rsidRDefault="00D1147D" w:rsidP="009B26B7">
            <w:pPr>
              <w:numPr>
                <w:ilvl w:val="0"/>
                <w:numId w:val="15"/>
              </w:numPr>
              <w:jc w:val="both"/>
              <w:rPr>
                <w:rFonts w:ascii="Arial" w:hAnsi="Arial" w:cs="Arial"/>
                <w:sz w:val="20"/>
                <w:szCs w:val="20"/>
              </w:rPr>
            </w:pPr>
            <w:r w:rsidRPr="00DE5FCC">
              <w:rPr>
                <w:rFonts w:ascii="Arial" w:hAnsi="Arial" w:cs="Arial"/>
                <w:sz w:val="20"/>
                <w:szCs w:val="20"/>
              </w:rPr>
              <w:t>Une photocopie légalisée de la Carte Nationale d’identité Burkinabè (CNIB) ou du passeport ;</w:t>
            </w:r>
          </w:p>
          <w:p w:rsidR="00D1147D" w:rsidRPr="00DE5FCC" w:rsidRDefault="00D1147D" w:rsidP="009B26B7">
            <w:pPr>
              <w:numPr>
                <w:ilvl w:val="0"/>
                <w:numId w:val="15"/>
              </w:numPr>
              <w:jc w:val="both"/>
              <w:rPr>
                <w:rFonts w:ascii="Arial" w:hAnsi="Arial" w:cs="Arial"/>
                <w:sz w:val="20"/>
                <w:szCs w:val="20"/>
              </w:rPr>
            </w:pPr>
            <w:r w:rsidRPr="00DE5FCC">
              <w:rPr>
                <w:rFonts w:ascii="Arial" w:hAnsi="Arial" w:cs="Arial"/>
                <w:sz w:val="20"/>
                <w:szCs w:val="20"/>
              </w:rPr>
              <w:t>Les photocopies légalisées du ou des diplômes et attestations de formations obtenus ;</w:t>
            </w:r>
          </w:p>
          <w:p w:rsidR="00D1147D" w:rsidRPr="00DE5FCC" w:rsidRDefault="00D1147D" w:rsidP="009B26B7">
            <w:pPr>
              <w:numPr>
                <w:ilvl w:val="0"/>
                <w:numId w:val="15"/>
              </w:numPr>
              <w:jc w:val="both"/>
              <w:rPr>
                <w:rFonts w:ascii="Arial" w:hAnsi="Arial" w:cs="Arial"/>
                <w:sz w:val="20"/>
                <w:szCs w:val="20"/>
              </w:rPr>
            </w:pPr>
            <w:r w:rsidRPr="00DE5FCC">
              <w:rPr>
                <w:rFonts w:ascii="Arial" w:hAnsi="Arial" w:cs="Arial"/>
                <w:sz w:val="20"/>
                <w:szCs w:val="20"/>
              </w:rPr>
              <w:t>Les photocopies des attestations ou certificats prouvant les expériences du candidat.</w:t>
            </w:r>
          </w:p>
          <w:p w:rsidR="00D1147D" w:rsidRPr="00DE5FCC" w:rsidRDefault="00D1147D" w:rsidP="00D1147D">
            <w:pPr>
              <w:spacing w:before="240"/>
              <w:jc w:val="both"/>
              <w:rPr>
                <w:rFonts w:ascii="Arial" w:hAnsi="Arial" w:cs="Arial"/>
                <w:sz w:val="20"/>
                <w:szCs w:val="20"/>
              </w:rPr>
            </w:pPr>
            <w:r w:rsidRPr="00DE5FCC">
              <w:rPr>
                <w:rFonts w:ascii="Arial" w:hAnsi="Arial" w:cs="Arial"/>
                <w:sz w:val="20"/>
                <w:szCs w:val="20"/>
              </w:rPr>
              <w:t>Le candidat retenu devra fournir avant toute contractualisation les pièces suivantes :</w:t>
            </w:r>
          </w:p>
          <w:p w:rsidR="00D1147D" w:rsidRPr="00DE5FCC" w:rsidRDefault="00D1147D" w:rsidP="009B26B7">
            <w:pPr>
              <w:numPr>
                <w:ilvl w:val="0"/>
                <w:numId w:val="16"/>
              </w:numPr>
              <w:jc w:val="both"/>
              <w:rPr>
                <w:rFonts w:ascii="Arial" w:hAnsi="Arial" w:cs="Arial"/>
                <w:sz w:val="20"/>
                <w:szCs w:val="20"/>
              </w:rPr>
            </w:pPr>
            <w:r w:rsidRPr="00DE5FCC">
              <w:rPr>
                <w:rFonts w:ascii="Arial" w:hAnsi="Arial" w:cs="Arial"/>
                <w:sz w:val="20"/>
                <w:szCs w:val="20"/>
              </w:rPr>
              <w:t>Un casier judiciaire daté de moins de trois (3) mois ;</w:t>
            </w:r>
          </w:p>
          <w:p w:rsidR="00D1147D" w:rsidRPr="00DE5FCC" w:rsidRDefault="00D1147D" w:rsidP="009B26B7">
            <w:pPr>
              <w:numPr>
                <w:ilvl w:val="0"/>
                <w:numId w:val="16"/>
              </w:numPr>
              <w:jc w:val="both"/>
              <w:rPr>
                <w:rFonts w:ascii="Arial" w:hAnsi="Arial" w:cs="Arial"/>
                <w:sz w:val="20"/>
                <w:szCs w:val="20"/>
              </w:rPr>
            </w:pPr>
            <w:r w:rsidRPr="00DE5FCC">
              <w:rPr>
                <w:rFonts w:ascii="Arial" w:hAnsi="Arial" w:cs="Arial"/>
                <w:sz w:val="20"/>
                <w:szCs w:val="20"/>
              </w:rPr>
              <w:t>Un certificat médical de visite et de contre visite daté de moins de trois (3) mois</w:t>
            </w:r>
          </w:p>
          <w:p w:rsidR="00D1147D" w:rsidRPr="00DE5FCC" w:rsidRDefault="00D1147D" w:rsidP="009B26B7">
            <w:pPr>
              <w:numPr>
                <w:ilvl w:val="0"/>
                <w:numId w:val="16"/>
              </w:numPr>
              <w:jc w:val="both"/>
              <w:rPr>
                <w:rFonts w:ascii="Arial" w:hAnsi="Arial" w:cs="Arial"/>
                <w:sz w:val="20"/>
                <w:szCs w:val="20"/>
              </w:rPr>
            </w:pPr>
            <w:r w:rsidRPr="00DE5FCC">
              <w:rPr>
                <w:rFonts w:ascii="Arial" w:hAnsi="Arial" w:cs="Arial"/>
                <w:sz w:val="20"/>
                <w:szCs w:val="20"/>
              </w:rPr>
              <w:lastRenderedPageBreak/>
              <w:t>Un extrait ou jugement supplétif d’acte de naissance ;</w:t>
            </w:r>
          </w:p>
          <w:p w:rsidR="00D1147D" w:rsidRPr="00DE5FCC" w:rsidRDefault="00D1147D" w:rsidP="009B26B7">
            <w:pPr>
              <w:numPr>
                <w:ilvl w:val="0"/>
                <w:numId w:val="16"/>
              </w:numPr>
              <w:jc w:val="both"/>
              <w:rPr>
                <w:rFonts w:ascii="Arial" w:hAnsi="Arial" w:cs="Arial"/>
                <w:sz w:val="20"/>
                <w:szCs w:val="20"/>
              </w:rPr>
            </w:pPr>
            <w:r w:rsidRPr="00DE5FCC">
              <w:rPr>
                <w:rFonts w:ascii="Arial" w:hAnsi="Arial" w:cs="Arial"/>
                <w:sz w:val="20"/>
                <w:szCs w:val="20"/>
              </w:rPr>
              <w:t>Un certificat de nationalité burkinabè.</w:t>
            </w:r>
          </w:p>
          <w:p w:rsidR="00D1147D" w:rsidRPr="00DE5FCC" w:rsidRDefault="00D1147D" w:rsidP="00D1147D">
            <w:pPr>
              <w:ind w:left="357"/>
              <w:jc w:val="both"/>
              <w:rPr>
                <w:rFonts w:ascii="Arial" w:hAnsi="Arial" w:cs="Arial"/>
                <w:sz w:val="20"/>
                <w:szCs w:val="20"/>
              </w:rPr>
            </w:pPr>
          </w:p>
          <w:p w:rsidR="00D1147D" w:rsidRPr="00DE5FCC" w:rsidRDefault="00D1147D" w:rsidP="00D1147D">
            <w:pPr>
              <w:rPr>
                <w:rFonts w:ascii="Arial" w:hAnsi="Arial" w:cs="Arial"/>
                <w:sz w:val="20"/>
                <w:szCs w:val="20"/>
              </w:rPr>
            </w:pPr>
          </w:p>
        </w:tc>
      </w:tr>
    </w:tbl>
    <w:p w:rsidR="00D1147D" w:rsidRPr="00DE5FCC" w:rsidRDefault="00D1147D" w:rsidP="00D1147D">
      <w:pPr>
        <w:rPr>
          <w:rFonts w:ascii="Arial" w:hAnsi="Arial" w:cs="Arial"/>
          <w:sz w:val="20"/>
          <w:szCs w:val="20"/>
        </w:rPr>
      </w:pPr>
    </w:p>
    <w:sectPr w:rsidR="00D1147D" w:rsidRPr="00DE5FCC" w:rsidSect="00610B4B">
      <w:headerReference w:type="default" r:id="rId9"/>
      <w:pgSz w:w="16838" w:h="11906" w:orient="landscape"/>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960" w:rsidRDefault="00125960" w:rsidP="00630CD3">
      <w:pPr>
        <w:spacing w:after="0" w:line="240" w:lineRule="auto"/>
      </w:pPr>
      <w:r>
        <w:separator/>
      </w:r>
    </w:p>
  </w:endnote>
  <w:endnote w:type="continuationSeparator" w:id="0">
    <w:p w:rsidR="00125960" w:rsidRDefault="00125960" w:rsidP="00630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960" w:rsidRDefault="00125960" w:rsidP="00630CD3">
      <w:pPr>
        <w:spacing w:after="0" w:line="240" w:lineRule="auto"/>
      </w:pPr>
      <w:r>
        <w:separator/>
      </w:r>
    </w:p>
  </w:footnote>
  <w:footnote w:type="continuationSeparator" w:id="0">
    <w:p w:rsidR="00125960" w:rsidRDefault="00125960" w:rsidP="00630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0969218"/>
      <w:docPartObj>
        <w:docPartGallery w:val="Page Numbers (Top of Page)"/>
        <w:docPartUnique/>
      </w:docPartObj>
    </w:sdtPr>
    <w:sdtEndPr/>
    <w:sdtContent>
      <w:p w:rsidR="00630CD3" w:rsidRDefault="00630CD3">
        <w:pPr>
          <w:pStyle w:val="En-tte"/>
          <w:jc w:val="right"/>
        </w:pPr>
        <w:r>
          <w:fldChar w:fldCharType="begin"/>
        </w:r>
        <w:r>
          <w:instrText>PAGE   \* MERGEFORMAT</w:instrText>
        </w:r>
        <w:r>
          <w:fldChar w:fldCharType="separate"/>
        </w:r>
        <w:r w:rsidR="00610B4B">
          <w:rPr>
            <w:noProof/>
          </w:rPr>
          <w:t>4</w:t>
        </w:r>
        <w:r>
          <w:fldChar w:fldCharType="end"/>
        </w:r>
      </w:p>
    </w:sdtContent>
  </w:sdt>
  <w:p w:rsidR="00630CD3" w:rsidRDefault="00630CD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B0BE5"/>
    <w:multiLevelType w:val="hybridMultilevel"/>
    <w:tmpl w:val="E5C68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941689"/>
    <w:multiLevelType w:val="hybridMultilevel"/>
    <w:tmpl w:val="79F8C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1EB3DB1"/>
    <w:multiLevelType w:val="hybridMultilevel"/>
    <w:tmpl w:val="3E327B40"/>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
    <w:nsid w:val="3FEF7A76"/>
    <w:multiLevelType w:val="hybridMultilevel"/>
    <w:tmpl w:val="C678A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30A9B"/>
    <w:multiLevelType w:val="hybridMultilevel"/>
    <w:tmpl w:val="24B214E6"/>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3136778"/>
    <w:multiLevelType w:val="hybridMultilevel"/>
    <w:tmpl w:val="7C040BF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8CF6FB4"/>
    <w:multiLevelType w:val="hybridMultilevel"/>
    <w:tmpl w:val="5B4E2766"/>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CE52451"/>
    <w:multiLevelType w:val="hybridMultilevel"/>
    <w:tmpl w:val="0350716E"/>
    <w:lvl w:ilvl="0" w:tplc="08200DCE">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1033948"/>
    <w:multiLevelType w:val="hybridMultilevel"/>
    <w:tmpl w:val="F24CFE4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19C0A84"/>
    <w:multiLevelType w:val="hybridMultilevel"/>
    <w:tmpl w:val="53D8E142"/>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249676B"/>
    <w:multiLevelType w:val="hybridMultilevel"/>
    <w:tmpl w:val="4CB67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47E7B50"/>
    <w:multiLevelType w:val="hybridMultilevel"/>
    <w:tmpl w:val="060095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732B01B2"/>
    <w:multiLevelType w:val="hybridMultilevel"/>
    <w:tmpl w:val="54B40B86"/>
    <w:lvl w:ilvl="0" w:tplc="08200DCE">
      <w:numFmt w:val="bullet"/>
      <w:lvlText w:val="-"/>
      <w:lvlJc w:val="left"/>
      <w:pPr>
        <w:ind w:left="360" w:hanging="360"/>
      </w:pPr>
      <w:rPr>
        <w:rFonts w:ascii="Arial Narrow" w:eastAsia="Times New Roman" w:hAnsi="Arial Narrow"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6224D0F"/>
    <w:multiLevelType w:val="hybridMultilevel"/>
    <w:tmpl w:val="D9181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6EB6FAF"/>
    <w:multiLevelType w:val="hybridMultilevel"/>
    <w:tmpl w:val="D1507BB2"/>
    <w:lvl w:ilvl="0" w:tplc="002631AC">
      <w:start w:val="484"/>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7ACC490B"/>
    <w:multiLevelType w:val="hybridMultilevel"/>
    <w:tmpl w:val="FBDE131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E4030C4"/>
    <w:multiLevelType w:val="hybridMultilevel"/>
    <w:tmpl w:val="FFEC96A4"/>
    <w:lvl w:ilvl="0" w:tplc="08200DCE">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F1D4C4C"/>
    <w:multiLevelType w:val="multilevel"/>
    <w:tmpl w:val="0409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2"/>
  </w:num>
  <w:num w:numId="3">
    <w:abstractNumId w:val="17"/>
  </w:num>
  <w:num w:numId="4">
    <w:abstractNumId w:val="14"/>
  </w:num>
  <w:num w:numId="5">
    <w:abstractNumId w:val="5"/>
  </w:num>
  <w:num w:numId="6">
    <w:abstractNumId w:val="13"/>
  </w:num>
  <w:num w:numId="7">
    <w:abstractNumId w:val="15"/>
  </w:num>
  <w:num w:numId="8">
    <w:abstractNumId w:val="3"/>
  </w:num>
  <w:num w:numId="9">
    <w:abstractNumId w:val="11"/>
  </w:num>
  <w:num w:numId="10">
    <w:abstractNumId w:val="7"/>
  </w:num>
  <w:num w:numId="11">
    <w:abstractNumId w:val="1"/>
  </w:num>
  <w:num w:numId="12">
    <w:abstractNumId w:val="10"/>
  </w:num>
  <w:num w:numId="13">
    <w:abstractNumId w:val="8"/>
  </w:num>
  <w:num w:numId="14">
    <w:abstractNumId w:val="6"/>
  </w:num>
  <w:num w:numId="15">
    <w:abstractNumId w:val="9"/>
  </w:num>
  <w:num w:numId="16">
    <w:abstractNumId w:val="4"/>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7C"/>
    <w:rsid w:val="00125960"/>
    <w:rsid w:val="00195C83"/>
    <w:rsid w:val="002575D1"/>
    <w:rsid w:val="002E7BB5"/>
    <w:rsid w:val="0033487D"/>
    <w:rsid w:val="00502CA1"/>
    <w:rsid w:val="0059428F"/>
    <w:rsid w:val="005C4D59"/>
    <w:rsid w:val="005C6F15"/>
    <w:rsid w:val="00610B4B"/>
    <w:rsid w:val="00630CD3"/>
    <w:rsid w:val="008225E4"/>
    <w:rsid w:val="00887351"/>
    <w:rsid w:val="008A7EDD"/>
    <w:rsid w:val="008B4D2F"/>
    <w:rsid w:val="009150E1"/>
    <w:rsid w:val="00931B46"/>
    <w:rsid w:val="009A657C"/>
    <w:rsid w:val="009B26B7"/>
    <w:rsid w:val="00AF79BD"/>
    <w:rsid w:val="00B40151"/>
    <w:rsid w:val="00B56E4F"/>
    <w:rsid w:val="00BF7479"/>
    <w:rsid w:val="00C108F8"/>
    <w:rsid w:val="00D1147D"/>
    <w:rsid w:val="00D36C6D"/>
    <w:rsid w:val="00D80379"/>
    <w:rsid w:val="00DE5FCC"/>
    <w:rsid w:val="00DF42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7B328A-97EB-4E38-B990-95715F25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114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aliases w:val="Yalgo corps,Liste 1,References,Bullets,ReferencesCxSpLast,Paragraphe  revu,List Paragraph (numbered (a)),Lapis Bulleted List,List Paragraph nowy,Numbered List Paragraph,List Bullet Mary,List Paragraph1,Bullet Answer,Ha,Bullet L1"/>
    <w:basedOn w:val="Normal"/>
    <w:link w:val="ParagraphedelisteCar"/>
    <w:uiPriority w:val="99"/>
    <w:qFormat/>
    <w:rsid w:val="00D1147D"/>
    <w:pPr>
      <w:spacing w:after="0" w:line="240" w:lineRule="auto"/>
      <w:ind w:left="720"/>
      <w:contextualSpacing/>
    </w:pPr>
    <w:rPr>
      <w:rFonts w:ascii="Times New Roman" w:eastAsia="Calibri" w:hAnsi="Times New Roman" w:cs="Times New Roman"/>
      <w:sz w:val="24"/>
      <w:szCs w:val="24"/>
      <w:lang w:eastAsia="fr-FR"/>
    </w:rPr>
  </w:style>
  <w:style w:type="character" w:customStyle="1" w:styleId="ParagraphedelisteCar">
    <w:name w:val="Paragraphe de liste Car"/>
    <w:aliases w:val="Yalgo corps Car,Liste 1 Car,References Car,Bullets Car,ReferencesCxSpLast Car,Paragraphe  revu Car,List Paragraph (numbered (a)) Car,Lapis Bulleted List Car,List Paragraph nowy Car,Numbered List Paragraph Car,List Bullet Mary Car"/>
    <w:link w:val="Paragraphedeliste"/>
    <w:uiPriority w:val="34"/>
    <w:qFormat/>
    <w:locked/>
    <w:rsid w:val="00D1147D"/>
    <w:rPr>
      <w:rFonts w:ascii="Times New Roman" w:eastAsia="Calibri" w:hAnsi="Times New Roman" w:cs="Times New Roman"/>
      <w:sz w:val="24"/>
      <w:szCs w:val="24"/>
      <w:lang w:eastAsia="fr-FR"/>
    </w:rPr>
  </w:style>
  <w:style w:type="character" w:styleId="Lienhypertexte">
    <w:name w:val="Hyperlink"/>
    <w:uiPriority w:val="99"/>
    <w:unhideWhenUsed/>
    <w:rsid w:val="008A7EDD"/>
    <w:rPr>
      <w:color w:val="0563C1"/>
      <w:u w:val="single"/>
    </w:rPr>
  </w:style>
  <w:style w:type="paragraph" w:styleId="En-tte">
    <w:name w:val="header"/>
    <w:basedOn w:val="Normal"/>
    <w:link w:val="En-tteCar"/>
    <w:uiPriority w:val="99"/>
    <w:unhideWhenUsed/>
    <w:rsid w:val="00630CD3"/>
    <w:pPr>
      <w:tabs>
        <w:tab w:val="center" w:pos="4536"/>
        <w:tab w:val="right" w:pos="9072"/>
      </w:tabs>
      <w:spacing w:after="0" w:line="240" w:lineRule="auto"/>
    </w:pPr>
  </w:style>
  <w:style w:type="character" w:customStyle="1" w:styleId="En-tteCar">
    <w:name w:val="En-tête Car"/>
    <w:basedOn w:val="Policepardfaut"/>
    <w:link w:val="En-tte"/>
    <w:uiPriority w:val="99"/>
    <w:rsid w:val="00630CD3"/>
  </w:style>
  <w:style w:type="paragraph" w:styleId="Pieddepage">
    <w:name w:val="footer"/>
    <w:basedOn w:val="Normal"/>
    <w:link w:val="PieddepageCar"/>
    <w:uiPriority w:val="99"/>
    <w:unhideWhenUsed/>
    <w:rsid w:val="00630C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0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ouedraogo@sonabel.bf" TargetMode="External"/><Relationship Id="rId3" Type="http://schemas.openxmlformats.org/officeDocument/2006/relationships/settings" Target="settings.xml"/><Relationship Id="rId7" Type="http://schemas.openxmlformats.org/officeDocument/2006/relationships/hyperlink" Target="mailto:nazounou.ye@sonabel.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7</Pages>
  <Words>2971</Words>
  <Characters>16344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Abdelaziz OUOBA</cp:lastModifiedBy>
  <cp:revision>26</cp:revision>
  <dcterms:created xsi:type="dcterms:W3CDTF">2019-03-02T08:16:00Z</dcterms:created>
  <dcterms:modified xsi:type="dcterms:W3CDTF">2019-03-06T10:04:00Z</dcterms:modified>
</cp:coreProperties>
</file>